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17A61" w14:textId="77777777" w:rsidR="005F2ECF" w:rsidRDefault="005F2ECF" w:rsidP="005F2ECF">
      <w:pPr>
        <w:pStyle w:val="Nzev"/>
        <w:spacing w:after="0"/>
        <w:ind w:left="709"/>
        <w:rPr>
          <w:szCs w:val="40"/>
        </w:rPr>
      </w:pPr>
      <w:bookmarkStart w:id="0" w:name="_Hlk176511915"/>
      <w:bookmarkStart w:id="1" w:name="_Hlk176511935"/>
      <w:r>
        <w:rPr>
          <w:szCs w:val="40"/>
        </w:rPr>
        <w:t>Rekonstrukce dětského oddělení</w:t>
      </w:r>
    </w:p>
    <w:p w14:paraId="52F09CA6" w14:textId="77777777" w:rsidR="005F2ECF" w:rsidRPr="002B5938" w:rsidRDefault="005F2ECF" w:rsidP="005F2ECF">
      <w:pPr>
        <w:jc w:val="center"/>
        <w:rPr>
          <w:b/>
          <w:bCs/>
          <w:sz w:val="28"/>
          <w:szCs w:val="28"/>
        </w:rPr>
      </w:pPr>
      <w:r w:rsidRPr="002B5938">
        <w:rPr>
          <w:b/>
          <w:bCs/>
          <w:sz w:val="28"/>
          <w:szCs w:val="28"/>
        </w:rPr>
        <w:t>Část DIP</w:t>
      </w:r>
    </w:p>
    <w:bookmarkEnd w:id="0"/>
    <w:p w14:paraId="0AB313D3" w14:textId="77777777" w:rsidR="00C45932" w:rsidRDefault="00C45932" w:rsidP="00C45932">
      <w:pPr>
        <w:pStyle w:val="Citace"/>
      </w:pPr>
      <w:r>
        <w:t>Zpracováno dle přílohy č. 1 k vyhlášce č. 499/2006 Sb. o dokumentaci staveb,</w:t>
      </w:r>
      <w:r>
        <w:br/>
        <w:t>ve znění vyhlášky č. 131/2024 Sb.</w:t>
      </w:r>
    </w:p>
    <w:p w14:paraId="130C48CB" w14:textId="01AE1FD0" w:rsidR="00C45932" w:rsidRDefault="00C45932" w:rsidP="00C45932">
      <w:pPr>
        <w:pStyle w:val="LO-Normal1"/>
        <w:spacing w:before="120"/>
      </w:pPr>
      <w:r>
        <w:rPr>
          <w:rFonts w:eastAsia="Times New Roman"/>
          <w:sz w:val="24"/>
        </w:rPr>
        <w:t>---------------------------------------------------------------------------------------------------------</w:t>
      </w:r>
    </w:p>
    <w:bookmarkEnd w:id="1"/>
    <w:p w14:paraId="17C0FE53" w14:textId="11A6C1B0" w:rsidR="00847899" w:rsidRDefault="00847899" w:rsidP="009E2DBD">
      <w:pPr>
        <w:jc w:val="center"/>
      </w:pPr>
    </w:p>
    <w:p w14:paraId="6E3A35CF" w14:textId="77777777" w:rsidR="00B82B27" w:rsidRDefault="00B82B27" w:rsidP="009E2DBD">
      <w:pPr>
        <w:jc w:val="center"/>
      </w:pPr>
    </w:p>
    <w:p w14:paraId="4B19CB05" w14:textId="77777777" w:rsidR="00B82B27" w:rsidRDefault="00B82B27" w:rsidP="009E2DBD">
      <w:pPr>
        <w:jc w:val="center"/>
      </w:pPr>
    </w:p>
    <w:p w14:paraId="0123F87C" w14:textId="77777777" w:rsidR="00B82B27" w:rsidRDefault="00B82B27" w:rsidP="009E2DBD">
      <w:pPr>
        <w:jc w:val="center"/>
      </w:pPr>
    </w:p>
    <w:p w14:paraId="7ABAA1F0" w14:textId="77777777" w:rsidR="00C45932" w:rsidRDefault="00C45932" w:rsidP="009E2DBD">
      <w:pPr>
        <w:jc w:val="center"/>
      </w:pPr>
    </w:p>
    <w:p w14:paraId="45613429" w14:textId="619CA43E" w:rsidR="009E2DBD" w:rsidRDefault="009E2DBD" w:rsidP="009E2DBD">
      <w:pPr>
        <w:jc w:val="center"/>
      </w:pPr>
    </w:p>
    <w:p w14:paraId="733B79D2" w14:textId="46B9E958" w:rsidR="009E2DBD" w:rsidRDefault="009E2DBD" w:rsidP="009E2DBD">
      <w:pPr>
        <w:pStyle w:val="Normln1"/>
        <w:spacing w:before="120"/>
        <w:jc w:val="center"/>
        <w:rPr>
          <w:rFonts w:eastAsia="Times New Roman" w:cs="Tahoma"/>
          <w:b/>
          <w:bCs/>
          <w:sz w:val="32"/>
          <w:szCs w:val="32"/>
        </w:rPr>
      </w:pPr>
      <w:r>
        <w:rPr>
          <w:rFonts w:eastAsia="Times New Roman" w:cs="Tahoma"/>
          <w:b/>
          <w:bCs/>
          <w:sz w:val="44"/>
          <w:szCs w:val="44"/>
        </w:rPr>
        <w:t>D.1.1.</w:t>
      </w:r>
      <w:r w:rsidR="008F7143">
        <w:rPr>
          <w:rFonts w:eastAsia="Times New Roman" w:cs="Tahoma"/>
          <w:b/>
          <w:bCs/>
          <w:sz w:val="44"/>
          <w:szCs w:val="44"/>
        </w:rPr>
        <w:t>a</w:t>
      </w:r>
      <w:r>
        <w:rPr>
          <w:rFonts w:eastAsia="Times New Roman" w:cs="Tahoma"/>
          <w:b/>
          <w:bCs/>
          <w:sz w:val="44"/>
          <w:szCs w:val="44"/>
        </w:rPr>
        <w:t xml:space="preserve"> TECHNICKÁ</w:t>
      </w:r>
      <w:r>
        <w:rPr>
          <w:rFonts w:eastAsia="Times New Roman"/>
          <w:b/>
          <w:bCs/>
          <w:sz w:val="44"/>
          <w:szCs w:val="44"/>
        </w:rPr>
        <w:t xml:space="preserve"> ZPRÁVA</w:t>
      </w:r>
    </w:p>
    <w:p w14:paraId="4BBD6566" w14:textId="77777777" w:rsidR="009E2DBD" w:rsidRDefault="009E2DBD" w:rsidP="009E2DBD">
      <w:pPr>
        <w:jc w:val="center"/>
      </w:pPr>
      <w:r>
        <w:rPr>
          <w:rFonts w:eastAsia="Times New Roman" w:cs="Tahoma"/>
          <w:b/>
          <w:bCs/>
          <w:color w:val="000000"/>
          <w:sz w:val="32"/>
          <w:szCs w:val="32"/>
        </w:rPr>
        <w:t>ARCHITEKTONICKO-STAVEBNÍ ŘEŠENÍ</w:t>
      </w:r>
    </w:p>
    <w:p w14:paraId="3BE7DA7D" w14:textId="77777777" w:rsidR="009E2DBD" w:rsidRDefault="009E2DBD" w:rsidP="009E2DBD">
      <w:pPr>
        <w:pStyle w:val="Zkladntext1"/>
      </w:pPr>
    </w:p>
    <w:p w14:paraId="48B5BE7B" w14:textId="77777777" w:rsidR="009E2DBD" w:rsidRPr="0001119D" w:rsidRDefault="009E2DBD" w:rsidP="009E2DBD">
      <w:pPr>
        <w:pStyle w:val="Zkladntext1"/>
      </w:pPr>
    </w:p>
    <w:p w14:paraId="7F59630D" w14:textId="77777777" w:rsidR="009E2DBD" w:rsidRPr="0001119D" w:rsidRDefault="009E2DBD" w:rsidP="009E2DBD">
      <w:pPr>
        <w:pStyle w:val="Zkladntext1"/>
      </w:pPr>
    </w:p>
    <w:p w14:paraId="2339D8EB" w14:textId="77777777" w:rsidR="009E2DBD" w:rsidRDefault="009E2DBD" w:rsidP="009E2DBD">
      <w:pPr>
        <w:pStyle w:val="Zkladntext1"/>
      </w:pPr>
    </w:p>
    <w:p w14:paraId="7D437820" w14:textId="0399DFD1" w:rsidR="009E2DBD" w:rsidRPr="00E8449B" w:rsidRDefault="00E8449B" w:rsidP="00E8449B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</w:rPr>
      </w:pPr>
      <w:r>
        <w:rPr>
          <w:rFonts w:eastAsia="Times New Roman"/>
          <w:b/>
          <w:szCs w:val="24"/>
        </w:rPr>
        <w:tab/>
        <w:t>vypracoval</w:t>
      </w:r>
      <w:r w:rsidRPr="0001119D">
        <w:rPr>
          <w:rFonts w:eastAsia="Times New Roman"/>
          <w:b/>
          <w:szCs w:val="24"/>
        </w:rPr>
        <w:t>:</w:t>
      </w:r>
      <w:r>
        <w:rPr>
          <w:rFonts w:eastAsia="Times New Roman"/>
          <w:b/>
          <w:szCs w:val="24"/>
        </w:rPr>
        <w:tab/>
      </w:r>
      <w:r>
        <w:rPr>
          <w:rFonts w:eastAsia="Times New Roman"/>
          <w:szCs w:val="24"/>
        </w:rPr>
        <w:t xml:space="preserve">Lukáš Vůjtek </w:t>
      </w:r>
    </w:p>
    <w:p w14:paraId="3D49361C" w14:textId="77777777" w:rsidR="00B82B27" w:rsidRPr="0001119D" w:rsidRDefault="009E2DBD" w:rsidP="00B82B27">
      <w:pPr>
        <w:tabs>
          <w:tab w:val="left" w:pos="2268"/>
          <w:tab w:val="left" w:pos="5103"/>
        </w:tabs>
        <w:spacing w:after="720"/>
        <w:rPr>
          <w:rFonts w:eastAsia="Times New Roman"/>
          <w:b/>
        </w:rPr>
      </w:pPr>
      <w:r>
        <w:rPr>
          <w:b/>
          <w:szCs w:val="24"/>
        </w:rPr>
        <w:tab/>
      </w:r>
      <w:r w:rsidR="00B82B27" w:rsidRPr="0001119D">
        <w:rPr>
          <w:rFonts w:eastAsia="Times New Roman"/>
          <w:b/>
          <w:szCs w:val="24"/>
        </w:rPr>
        <w:t>vedoucí projektu:</w:t>
      </w:r>
      <w:r w:rsidR="00B82B27">
        <w:rPr>
          <w:rFonts w:eastAsia="Times New Roman"/>
          <w:b/>
          <w:szCs w:val="24"/>
        </w:rPr>
        <w:tab/>
      </w:r>
      <w:r w:rsidR="00B82B27" w:rsidRPr="0001119D">
        <w:rPr>
          <w:rFonts w:eastAsia="Times New Roman"/>
          <w:szCs w:val="24"/>
        </w:rPr>
        <w:t>Ing.</w:t>
      </w:r>
      <w:r w:rsidR="00B82B27">
        <w:rPr>
          <w:rFonts w:eastAsia="Times New Roman"/>
          <w:szCs w:val="24"/>
        </w:rPr>
        <w:t> </w:t>
      </w:r>
      <w:r w:rsidR="00B82B27" w:rsidRPr="0001119D">
        <w:rPr>
          <w:rFonts w:eastAsia="Times New Roman"/>
          <w:szCs w:val="24"/>
        </w:rPr>
        <w:t>Michal Klimša</w:t>
      </w:r>
    </w:p>
    <w:p w14:paraId="3CAD9DF3" w14:textId="0B9D4066" w:rsidR="00B82B27" w:rsidRPr="005F2ECF" w:rsidRDefault="00B82B27" w:rsidP="005F2ECF">
      <w:pPr>
        <w:tabs>
          <w:tab w:val="left" w:pos="2268"/>
          <w:tab w:val="left" w:pos="5103"/>
        </w:tabs>
        <w:spacing w:after="720"/>
      </w:pPr>
      <w:r>
        <w:rPr>
          <w:rFonts w:eastAsia="Times New Roman"/>
          <w:b/>
          <w:szCs w:val="24"/>
        </w:rPr>
        <w:tab/>
      </w:r>
      <w:r w:rsidRPr="0001119D">
        <w:rPr>
          <w:rFonts w:eastAsia="Times New Roman"/>
          <w:b/>
          <w:szCs w:val="24"/>
        </w:rPr>
        <w:t>datum:</w:t>
      </w:r>
      <w:r>
        <w:rPr>
          <w:rFonts w:eastAsia="Times New Roman"/>
          <w:b/>
          <w:szCs w:val="24"/>
        </w:rPr>
        <w:tab/>
      </w:r>
      <w:r w:rsidR="005F2ECF">
        <w:rPr>
          <w:rFonts w:eastAsia="Times New Roman"/>
          <w:szCs w:val="24"/>
        </w:rPr>
        <w:t>Listopad 2024</w:t>
      </w:r>
    </w:p>
    <w:p w14:paraId="6B913B95" w14:textId="65EE99F3" w:rsidR="00B82B27" w:rsidRPr="0001119D" w:rsidRDefault="00B82B27" w:rsidP="00B82B27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</w:rPr>
      </w:pPr>
      <w:r>
        <w:rPr>
          <w:rFonts w:eastAsia="Times New Roman"/>
          <w:b/>
          <w:szCs w:val="24"/>
        </w:rPr>
        <w:tab/>
      </w:r>
      <w:r w:rsidRPr="0001119D">
        <w:rPr>
          <w:rFonts w:eastAsia="Times New Roman"/>
          <w:b/>
          <w:szCs w:val="24"/>
        </w:rPr>
        <w:t>počet listů:</w:t>
      </w:r>
      <w:r>
        <w:rPr>
          <w:rFonts w:eastAsia="Times New Roman"/>
        </w:rPr>
        <w:tab/>
      </w:r>
      <w:r w:rsidR="00180481">
        <w:rPr>
          <w:rFonts w:eastAsia="Times New Roman"/>
        </w:rPr>
        <w:t>7</w:t>
      </w:r>
    </w:p>
    <w:p w14:paraId="1B7E5616" w14:textId="3DA7A7D5" w:rsidR="009E2DBD" w:rsidRDefault="009E2DBD" w:rsidP="00B82B27">
      <w:pPr>
        <w:pStyle w:val="Zkladntext1"/>
        <w:tabs>
          <w:tab w:val="left" w:pos="2268"/>
          <w:tab w:val="left" w:pos="5103"/>
        </w:tabs>
        <w:spacing w:after="720"/>
        <w:rPr>
          <w:rFonts w:ascii="Arial Black" w:eastAsia="Times New Roman" w:hAnsi="Arial Black" w:cs="Arial Black"/>
          <w:sz w:val="32"/>
          <w:szCs w:val="32"/>
        </w:rPr>
      </w:pPr>
    </w:p>
    <w:p w14:paraId="56132F48" w14:textId="77777777" w:rsidR="009E2DBD" w:rsidRDefault="009E2DBD" w:rsidP="009E2DBD">
      <w:pPr>
        <w:pStyle w:val="Normln1"/>
        <w:spacing w:before="120"/>
        <w:ind w:left="0"/>
        <w:rPr>
          <w:rFonts w:ascii="Arial Black" w:eastAsia="Times New Roman" w:hAnsi="Arial Black" w:cs="Arial Black"/>
          <w:sz w:val="32"/>
          <w:szCs w:val="32"/>
        </w:rPr>
      </w:pPr>
    </w:p>
    <w:p w14:paraId="45D219E5" w14:textId="77777777" w:rsidR="009E2DBD" w:rsidRDefault="009E2DBD" w:rsidP="009E2DBD">
      <w:pPr>
        <w:pStyle w:val="Normln1"/>
        <w:spacing w:before="120"/>
        <w:ind w:left="0"/>
        <w:rPr>
          <w:rFonts w:ascii="Arial Black" w:eastAsia="Times New Roman" w:hAnsi="Arial Black" w:cs="Arial Black"/>
          <w:sz w:val="32"/>
          <w:szCs w:val="32"/>
        </w:rPr>
      </w:pPr>
    </w:p>
    <w:p w14:paraId="0F201A0D" w14:textId="77777777" w:rsidR="009E2DBD" w:rsidRDefault="009E2DBD" w:rsidP="009E2DBD">
      <w:pPr>
        <w:pStyle w:val="Normln1"/>
        <w:spacing w:before="120"/>
        <w:ind w:left="0"/>
        <w:rPr>
          <w:rFonts w:ascii="Arial Black" w:eastAsia="Times New Roman" w:hAnsi="Arial Black" w:cs="Arial Black"/>
          <w:sz w:val="32"/>
          <w:szCs w:val="32"/>
        </w:rPr>
      </w:pPr>
    </w:p>
    <w:p w14:paraId="1468BA1A" w14:textId="77777777" w:rsidR="009E2DBD" w:rsidRDefault="009E2DBD" w:rsidP="009E2DBD">
      <w:pPr>
        <w:pStyle w:val="Normln1"/>
        <w:spacing w:before="120"/>
        <w:ind w:left="0"/>
        <w:rPr>
          <w:rFonts w:ascii="Arial Black" w:eastAsia="Times New Roman" w:hAnsi="Arial Black" w:cs="Arial Black"/>
          <w:sz w:val="32"/>
          <w:szCs w:val="32"/>
        </w:rPr>
      </w:pPr>
    </w:p>
    <w:p w14:paraId="14A9502F" w14:textId="77777777" w:rsidR="00B82B27" w:rsidRDefault="00B82B27" w:rsidP="009E2DBD">
      <w:pPr>
        <w:pStyle w:val="Normln1"/>
        <w:spacing w:before="120"/>
        <w:ind w:left="0"/>
        <w:rPr>
          <w:rFonts w:ascii="Arial Black" w:eastAsia="Times New Roman" w:hAnsi="Arial Black" w:cs="Arial Black"/>
          <w:sz w:val="32"/>
          <w:szCs w:val="32"/>
        </w:rPr>
      </w:pPr>
    </w:p>
    <w:p w14:paraId="492CEDC7" w14:textId="220B2F64" w:rsidR="009E2DBD" w:rsidRPr="009E2DBD" w:rsidRDefault="009E2DBD" w:rsidP="009E2DBD">
      <w:pPr>
        <w:pStyle w:val="Normln1"/>
        <w:spacing w:before="120"/>
        <w:ind w:left="0"/>
        <w:rPr>
          <w:rFonts w:eastAsia="Times New Roman"/>
          <w:b/>
          <w:bCs/>
          <w:sz w:val="24"/>
        </w:rPr>
      </w:pPr>
      <w:r w:rsidRPr="009E2DBD">
        <w:rPr>
          <w:rFonts w:eastAsia="Times New Roman"/>
          <w:b/>
          <w:bCs/>
          <w:sz w:val="32"/>
          <w:szCs w:val="32"/>
        </w:rPr>
        <w:t>Obsah</w:t>
      </w:r>
    </w:p>
    <w:p w14:paraId="5BAAB5B2" w14:textId="77777777" w:rsidR="009E2DBD" w:rsidRPr="008015E4" w:rsidRDefault="009E2DBD" w:rsidP="009E2DBD">
      <w:pPr>
        <w:spacing w:before="120" w:after="0"/>
        <w:ind w:left="0"/>
        <w:jc w:val="left"/>
        <w:rPr>
          <w:rFonts w:eastAsia="Times New Roman"/>
          <w:color w:val="000000"/>
          <w:sz w:val="24"/>
        </w:rPr>
      </w:pPr>
      <w:bookmarkStart w:id="2" w:name="_Hlk72145915"/>
      <w:r w:rsidRPr="008015E4">
        <w:rPr>
          <w:rFonts w:eastAsia="Times New Roman"/>
          <w:color w:val="000000"/>
          <w:sz w:val="24"/>
        </w:rPr>
        <w:t>a) účel objektu a funkční náplň</w:t>
      </w:r>
    </w:p>
    <w:p w14:paraId="3F0955AA" w14:textId="77777777" w:rsidR="009E2DBD" w:rsidRPr="008015E4" w:rsidRDefault="009E2DBD" w:rsidP="009E2DBD">
      <w:pPr>
        <w:spacing w:before="120" w:after="0"/>
        <w:ind w:left="0"/>
        <w:jc w:val="left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b) kapacitní údaje</w:t>
      </w:r>
    </w:p>
    <w:p w14:paraId="64283917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c) architektonické, výtvarné, materiálové a dispoziční řešení</w:t>
      </w:r>
    </w:p>
    <w:p w14:paraId="76231B7E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d) bezbariérové užívání stavby</w:t>
      </w:r>
    </w:p>
    <w:p w14:paraId="3BE29F71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e) celkové provozní řešení, technologie výroby</w:t>
      </w:r>
    </w:p>
    <w:p w14:paraId="000B96D5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f) konstrukční a stavebně technické řešení a technické vlastnosti stavby</w:t>
      </w:r>
    </w:p>
    <w:p w14:paraId="57A6289E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g) bezpečnost při užívání stavby, ochrana zdraví a pracovní prostředí</w:t>
      </w:r>
    </w:p>
    <w:p w14:paraId="1C711AEE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h) stavební fyzika-tepelná technika, osvětlení, oslunění, akustika/hluk, vibrace-popis řešení, zásady hospodaření s energiemi.</w:t>
      </w:r>
    </w:p>
    <w:p w14:paraId="3A22E24B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i) ochrana stavby před negativními účinky vnějšího prostředí</w:t>
      </w:r>
    </w:p>
    <w:p w14:paraId="67503C2C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j) požadavky na požární ochranu konstrukcích</w:t>
      </w:r>
    </w:p>
    <w:p w14:paraId="0C215787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 xml:space="preserve">k) údaje o požadované jakosti navržených materiálů a o požadované jakosti provedení </w:t>
      </w:r>
    </w:p>
    <w:p w14:paraId="76278CF6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l) popis netradičních technologických postupů a zvláštních požadavků na provádění a jakost navržených konstrukcích</w:t>
      </w:r>
    </w:p>
    <w:p w14:paraId="6657BF0A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m) požadavky na vypracování dokumentace zajišťované zhotovitelem stavby-obsah a rozsah výrobní a dílenské dokumentace, zhotovení stanovených požadovaných kontrol zakrývaných konstrukcí a případných kontrolních měření a zkoušek, pokud jsou požadovány nad rámec povinností stanovených příslušnými technologickými předpisy a normami</w:t>
      </w:r>
    </w:p>
    <w:p w14:paraId="4F48BE45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n) výpis použitých norem</w:t>
      </w:r>
    </w:p>
    <w:bookmarkEnd w:id="2"/>
    <w:p w14:paraId="58F4FA23" w14:textId="62090DDF" w:rsidR="009E2DBD" w:rsidRDefault="009E2DBD" w:rsidP="009E2DBD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  <w:color w:val="000000"/>
        </w:rPr>
      </w:pPr>
    </w:p>
    <w:p w14:paraId="1065FE87" w14:textId="66DA52AE" w:rsidR="009E2DBD" w:rsidRDefault="009E2DBD" w:rsidP="009E2DBD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  <w:color w:val="000000"/>
        </w:rPr>
      </w:pPr>
    </w:p>
    <w:p w14:paraId="60A2D5FE" w14:textId="61F869FB" w:rsidR="009E2DBD" w:rsidRDefault="009E2DBD" w:rsidP="009E2DBD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  <w:color w:val="000000"/>
        </w:rPr>
      </w:pPr>
    </w:p>
    <w:p w14:paraId="1206B3EE" w14:textId="26315A99" w:rsidR="009E2DBD" w:rsidRDefault="009E2DBD" w:rsidP="009E2DBD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  <w:color w:val="000000"/>
        </w:rPr>
      </w:pPr>
    </w:p>
    <w:p w14:paraId="4E6D6EB5" w14:textId="573CE866" w:rsidR="009E2DBD" w:rsidRDefault="009E2DBD" w:rsidP="009E2DBD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  <w:color w:val="000000"/>
        </w:rPr>
      </w:pPr>
    </w:p>
    <w:p w14:paraId="4BCA5893" w14:textId="77777777" w:rsidR="009E2DBD" w:rsidRDefault="009E2DBD" w:rsidP="009E2DBD">
      <w:pPr>
        <w:pStyle w:val="Nadpis1"/>
        <w:numPr>
          <w:ilvl w:val="0"/>
          <w:numId w:val="0"/>
        </w:numPr>
        <w:rPr>
          <w:sz w:val="28"/>
          <w:szCs w:val="28"/>
        </w:rPr>
      </w:pPr>
    </w:p>
    <w:p w14:paraId="75304FFF" w14:textId="77777777" w:rsidR="00CB0490" w:rsidRDefault="00CB0490" w:rsidP="00CB0490"/>
    <w:p w14:paraId="357CC9E2" w14:textId="77777777" w:rsidR="00CB0490" w:rsidRDefault="00CB0490" w:rsidP="00CB0490"/>
    <w:p w14:paraId="01A0D07E" w14:textId="77777777" w:rsidR="00CB0490" w:rsidRPr="00CB0490" w:rsidRDefault="00CB0490" w:rsidP="00CB0490"/>
    <w:p w14:paraId="235A9936" w14:textId="659CCF52" w:rsidR="009E2DBD" w:rsidRDefault="009E2DBD" w:rsidP="009E2DBD">
      <w:pPr>
        <w:pStyle w:val="Nadpis1"/>
        <w:numPr>
          <w:ilvl w:val="0"/>
          <w:numId w:val="0"/>
        </w:numPr>
        <w:rPr>
          <w:sz w:val="28"/>
          <w:szCs w:val="28"/>
        </w:rPr>
      </w:pPr>
      <w:r w:rsidRPr="009E2DBD">
        <w:rPr>
          <w:sz w:val="28"/>
          <w:szCs w:val="28"/>
        </w:rPr>
        <w:lastRenderedPageBreak/>
        <w:t>a) účel objektu a funkční náplň</w:t>
      </w:r>
    </w:p>
    <w:p w14:paraId="2C49CA1E" w14:textId="77777777" w:rsidR="00C45932" w:rsidRDefault="00C45932" w:rsidP="00C45932">
      <w:pPr>
        <w:ind w:left="567" w:firstLine="284"/>
      </w:pPr>
      <w:r>
        <w:t xml:space="preserve">Projektová dokumentace řeší stavební úpravy objektu nemocnice v dětském oddělení. Nemocnice se nachází v katastrálním území Frýdek. Řešený pozemek se nachází v areálu nemocnice Frýdek-Místek. Stavebními úpravami dojde k novému rozmístění místnosti. </w:t>
      </w:r>
    </w:p>
    <w:p w14:paraId="25DBB68B" w14:textId="77777777" w:rsidR="00C45932" w:rsidRDefault="00C45932" w:rsidP="00C45932">
      <w:pPr>
        <w:ind w:left="567" w:firstLine="284"/>
      </w:pPr>
      <w:r>
        <w:t xml:space="preserve">Stávající objekt má 5 nadzemních podlaží, 1 podzemní a je zastřešen sedlovou střechou. Objekt je vyzděn z cihelného zdiva. Stropy jsou železobetonové. </w:t>
      </w:r>
    </w:p>
    <w:p w14:paraId="78F6BD92" w14:textId="77777777" w:rsidR="00C45932" w:rsidRDefault="00C45932" w:rsidP="00C45932">
      <w:pPr>
        <w:ind w:left="567" w:firstLine="284"/>
      </w:pPr>
      <w:r>
        <w:t xml:space="preserve">V objektu budou probíhat bourací práce, převážně se jedná a vybourání stávajících dělících příček, sociálek. Do vnitřních nosných zdí je zasahováno minimálně. Bourací práce viz výkresová část. </w:t>
      </w:r>
    </w:p>
    <w:p w14:paraId="2CD38A65" w14:textId="77777777" w:rsidR="00C45932" w:rsidRDefault="00C45932" w:rsidP="00C45932">
      <w:pPr>
        <w:ind w:left="567" w:firstLine="284"/>
      </w:pPr>
      <w:r>
        <w:t xml:space="preserve">Stavební úpravy nemění konstrukční schéma budovy. </w:t>
      </w:r>
      <w:r>
        <w:rPr>
          <w:szCs w:val="18"/>
        </w:rPr>
        <w:t>Balkón bude dozděn a bude zde další místnost pro zvětšení využití dětského oddělení.</w:t>
      </w:r>
      <w:r>
        <w:t xml:space="preserve"> Jsou navrženy nové dělící příčky ze sádrokartónu, dozdívky stávajících zděných konstrukcí budou provedeny pórobetonem. Ve všech místnostech nové nášlapné vrstvy a nové zavěšené podhledy. Nové povrchové úpravy stěn. Vnitřní dveřní výplně jsou navrženy dřevěné do ocelových zárubní. </w:t>
      </w:r>
    </w:p>
    <w:p w14:paraId="4A70FE03" w14:textId="1D4F5F50" w:rsidR="00C45932" w:rsidRDefault="00C45932" w:rsidP="00C45932">
      <w:pPr>
        <w:ind w:left="567" w:firstLine="284"/>
        <w:rPr>
          <w:szCs w:val="22"/>
        </w:rPr>
      </w:pPr>
      <w:r>
        <w:rPr>
          <w:szCs w:val="22"/>
        </w:rPr>
        <w:t xml:space="preserve">V daném patře bude provedena nová elektřina, rozvody </w:t>
      </w:r>
      <w:proofErr w:type="spellStart"/>
      <w:r>
        <w:rPr>
          <w:szCs w:val="22"/>
        </w:rPr>
        <w:t>mediplynu</w:t>
      </w:r>
      <w:proofErr w:type="spellEnd"/>
      <w:r>
        <w:rPr>
          <w:szCs w:val="22"/>
        </w:rPr>
        <w:t>, pitné vody a kanalizace, částečně nová vzduchotechnika.</w:t>
      </w:r>
    </w:p>
    <w:p w14:paraId="6BEBCB31" w14:textId="77777777" w:rsidR="00B82B27" w:rsidRDefault="00B82B27" w:rsidP="009E2DBD"/>
    <w:p w14:paraId="695A3E72" w14:textId="00D50B16" w:rsidR="009E2DBD" w:rsidRDefault="009E2DBD" w:rsidP="009E2DBD">
      <w:pPr>
        <w:ind w:left="0"/>
        <w:rPr>
          <w:b/>
          <w:bCs/>
          <w:sz w:val="28"/>
          <w:szCs w:val="28"/>
        </w:rPr>
      </w:pPr>
      <w:r w:rsidRPr="009E2DBD">
        <w:rPr>
          <w:b/>
          <w:bCs/>
          <w:sz w:val="28"/>
          <w:szCs w:val="28"/>
        </w:rPr>
        <w:t>b) kapacitní úda</w:t>
      </w:r>
      <w:r>
        <w:rPr>
          <w:b/>
          <w:bCs/>
          <w:sz w:val="28"/>
          <w:szCs w:val="28"/>
        </w:rPr>
        <w:t>je</w:t>
      </w:r>
    </w:p>
    <w:p w14:paraId="5BFCC779" w14:textId="21B0C354" w:rsidR="00C45932" w:rsidRDefault="00C45932" w:rsidP="00C45932">
      <w:bookmarkStart w:id="3" w:name="_Hlk176512165"/>
      <w:r>
        <w:t xml:space="preserve">Zastavěná plocha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F2ECF">
        <w:t>571,0</w:t>
      </w:r>
      <w:r>
        <w:t xml:space="preserve"> m2</w:t>
      </w:r>
    </w:p>
    <w:p w14:paraId="0B7D48BF" w14:textId="5DD54FD2" w:rsidR="00C45932" w:rsidRPr="00AD210E" w:rsidRDefault="00C45932" w:rsidP="00C45932">
      <w:r>
        <w:t>Obestavěný prostor celého objektu</w:t>
      </w:r>
      <w:r>
        <w:tab/>
      </w:r>
      <w:r>
        <w:tab/>
      </w:r>
      <w:r>
        <w:tab/>
      </w:r>
      <w:r>
        <w:tab/>
      </w:r>
      <w:r>
        <w:tab/>
      </w:r>
      <w:r w:rsidR="005F2ECF">
        <w:t>1 838</w:t>
      </w:r>
      <w:r>
        <w:t xml:space="preserve"> m3</w:t>
      </w:r>
    </w:p>
    <w:p w14:paraId="605C8E6B" w14:textId="3A5E0FA7" w:rsidR="00C45932" w:rsidRDefault="00C45932" w:rsidP="00C45932">
      <w:pPr>
        <w:spacing w:after="0" w:line="259" w:lineRule="auto"/>
        <w:ind w:left="0"/>
        <w:jc w:val="left"/>
        <w:rPr>
          <w:szCs w:val="22"/>
        </w:rPr>
      </w:pPr>
      <w:bookmarkStart w:id="4" w:name="_Hlk170898106"/>
      <w:r>
        <w:rPr>
          <w:szCs w:val="22"/>
        </w:rPr>
        <w:t xml:space="preserve">             </w:t>
      </w:r>
      <w:r w:rsidRPr="004B363C">
        <w:rPr>
          <w:szCs w:val="22"/>
        </w:rPr>
        <w:t>Podlahová plocha</w:t>
      </w:r>
      <w:r w:rsidRPr="004B363C">
        <w:rPr>
          <w:szCs w:val="22"/>
        </w:rPr>
        <w:tab/>
      </w:r>
      <w:r w:rsidRPr="004B363C">
        <w:rPr>
          <w:szCs w:val="22"/>
        </w:rPr>
        <w:tab/>
      </w:r>
      <w:r w:rsidRPr="004B363C">
        <w:rPr>
          <w:szCs w:val="22"/>
        </w:rPr>
        <w:tab/>
      </w:r>
      <w:r w:rsidRPr="004B363C">
        <w:rPr>
          <w:szCs w:val="22"/>
        </w:rPr>
        <w:tab/>
      </w:r>
      <w:r w:rsidRPr="004B363C">
        <w:rPr>
          <w:szCs w:val="22"/>
        </w:rPr>
        <w:tab/>
      </w:r>
      <w:r w:rsidRPr="004B363C">
        <w:rPr>
          <w:szCs w:val="22"/>
        </w:rPr>
        <w:tab/>
      </w:r>
      <w:r w:rsidRPr="004B363C">
        <w:rPr>
          <w:szCs w:val="22"/>
        </w:rPr>
        <w:tab/>
      </w:r>
      <w:r w:rsidR="005F2ECF">
        <w:rPr>
          <w:szCs w:val="22"/>
        </w:rPr>
        <w:t>444,3</w:t>
      </w:r>
      <w:r>
        <w:rPr>
          <w:szCs w:val="22"/>
        </w:rPr>
        <w:t xml:space="preserve"> </w:t>
      </w:r>
      <w:r w:rsidRPr="004B363C">
        <w:rPr>
          <w:szCs w:val="22"/>
        </w:rPr>
        <w:t>m2</w:t>
      </w:r>
    </w:p>
    <w:p w14:paraId="59D08034" w14:textId="77777777" w:rsidR="00C45932" w:rsidRPr="00B753F0" w:rsidRDefault="00C45932" w:rsidP="00C45932">
      <w:pPr>
        <w:spacing w:after="160" w:line="259" w:lineRule="auto"/>
        <w:ind w:left="0"/>
        <w:jc w:val="left"/>
        <w:rPr>
          <w:szCs w:val="22"/>
        </w:rPr>
      </w:pPr>
      <w:r>
        <w:rPr>
          <w:szCs w:val="22"/>
        </w:rPr>
        <w:tab/>
        <w:t xml:space="preserve">Výška řešeného podlaží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3,25 m</w:t>
      </w:r>
      <w:r>
        <w:rPr>
          <w:szCs w:val="22"/>
        </w:rPr>
        <w:br/>
        <w:t xml:space="preserve">             </w:t>
      </w:r>
    </w:p>
    <w:bookmarkEnd w:id="4"/>
    <w:p w14:paraId="2ED322DC" w14:textId="77777777" w:rsidR="00C45932" w:rsidRDefault="00C45932" w:rsidP="00C45932">
      <w:pPr>
        <w:ind w:left="709"/>
        <w:rPr>
          <w:rFonts w:ascii="Arial" w:hAnsi="Arial" w:cs="Arial"/>
          <w:sz w:val="18"/>
        </w:rPr>
      </w:pPr>
      <w:r>
        <w:rPr>
          <w:szCs w:val="22"/>
        </w:rPr>
        <w:t>Nejedná se o výrobní objekt</w:t>
      </w:r>
      <w:r>
        <w:rPr>
          <w:rFonts w:ascii="Arial" w:hAnsi="Arial" w:cs="Arial"/>
          <w:sz w:val="18"/>
        </w:rPr>
        <w:t>.</w:t>
      </w:r>
    </w:p>
    <w:bookmarkEnd w:id="3"/>
    <w:p w14:paraId="39381914" w14:textId="77777777" w:rsidR="00B82B27" w:rsidRDefault="00B82B27" w:rsidP="0031029D">
      <w:pPr>
        <w:pStyle w:val="Zkladntext"/>
        <w:ind w:left="567" w:firstLine="284"/>
        <w:jc w:val="both"/>
        <w:rPr>
          <w:sz w:val="22"/>
          <w:szCs w:val="22"/>
        </w:rPr>
      </w:pPr>
    </w:p>
    <w:p w14:paraId="0737D4D2" w14:textId="61E16A2E" w:rsidR="009E2DBD" w:rsidRPr="0031029D" w:rsidRDefault="009E2DBD" w:rsidP="008C753E">
      <w:pPr>
        <w:pStyle w:val="Zkladntext"/>
        <w:jc w:val="both"/>
        <w:rPr>
          <w:b/>
          <w:bCs/>
          <w:sz w:val="28"/>
          <w:szCs w:val="28"/>
        </w:rPr>
      </w:pPr>
      <w:r w:rsidRPr="0031029D">
        <w:rPr>
          <w:b/>
          <w:bCs/>
          <w:sz w:val="28"/>
          <w:szCs w:val="28"/>
        </w:rPr>
        <w:t xml:space="preserve">c) </w:t>
      </w:r>
      <w:r w:rsidR="0031029D">
        <w:rPr>
          <w:b/>
          <w:bCs/>
          <w:sz w:val="28"/>
          <w:szCs w:val="28"/>
          <w:lang w:val="cs-CZ"/>
        </w:rPr>
        <w:t>a</w:t>
      </w:r>
      <w:proofErr w:type="spellStart"/>
      <w:r w:rsidRPr="0031029D">
        <w:rPr>
          <w:b/>
          <w:bCs/>
          <w:sz w:val="28"/>
          <w:szCs w:val="28"/>
        </w:rPr>
        <w:t>rchitektonické</w:t>
      </w:r>
      <w:proofErr w:type="spellEnd"/>
      <w:r w:rsidRPr="0031029D">
        <w:rPr>
          <w:b/>
          <w:bCs/>
          <w:sz w:val="28"/>
          <w:szCs w:val="28"/>
        </w:rPr>
        <w:t>, výtvarné, materiálové a dispoziční řešení</w:t>
      </w:r>
    </w:p>
    <w:p w14:paraId="3D091C35" w14:textId="148E0640" w:rsidR="001566F6" w:rsidRDefault="001566F6" w:rsidP="001566F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Architektonické a výtvarné řešení</w:t>
      </w:r>
    </w:p>
    <w:p w14:paraId="01452AD1" w14:textId="77777777" w:rsidR="00C45932" w:rsidRDefault="00C45932" w:rsidP="00C45932">
      <w:pPr>
        <w:spacing w:after="120"/>
        <w:ind w:left="709" w:firstLine="142"/>
        <w:rPr>
          <w:szCs w:val="18"/>
        </w:rPr>
      </w:pPr>
      <w:r>
        <w:rPr>
          <w:szCs w:val="18"/>
        </w:rPr>
        <w:t xml:space="preserve">Stavební úpravy stávajícího objektu zasahují do obvodového pláště a vzhledu objektu v části balkónu, který bude dozděn a bude zde další místnost pro zvětšení využití dětského oddělení. Do urbanistického ani architektonického řešení objektu není zasahováno. </w:t>
      </w:r>
    </w:p>
    <w:p w14:paraId="558853D7" w14:textId="77777777" w:rsidR="00C45932" w:rsidRPr="000D02C9" w:rsidRDefault="00C45932" w:rsidP="00C45932">
      <w:pPr>
        <w:spacing w:after="120"/>
        <w:ind w:left="709" w:firstLine="142"/>
        <w:rPr>
          <w:color w:val="222222"/>
          <w:szCs w:val="18"/>
          <w:shd w:val="clear" w:color="auto" w:fill="FFFFFF"/>
        </w:rPr>
      </w:pPr>
      <w:r>
        <w:rPr>
          <w:szCs w:val="18"/>
        </w:rPr>
        <w:t xml:space="preserve">Vnitřní stavební úpravy-dispoziční změny se týkají vybourání stávajících dělících příček </w:t>
      </w:r>
    </w:p>
    <w:p w14:paraId="017413EE" w14:textId="71C556CD" w:rsidR="00A07B13" w:rsidRPr="00921B73" w:rsidRDefault="00921B73" w:rsidP="00C45932">
      <w:pPr>
        <w:spacing w:after="120"/>
        <w:ind w:left="709" w:firstLine="142"/>
        <w:rPr>
          <w:bCs/>
          <w:iCs/>
          <w:szCs w:val="22"/>
        </w:rPr>
      </w:pPr>
      <w:r w:rsidRPr="00921B73">
        <w:rPr>
          <w:bCs/>
          <w:iCs/>
          <w:szCs w:val="22"/>
        </w:rPr>
        <w:t xml:space="preserve">Příjezd na pozemek </w:t>
      </w:r>
      <w:r w:rsidR="00C45932">
        <w:rPr>
          <w:bCs/>
          <w:iCs/>
          <w:szCs w:val="22"/>
        </w:rPr>
        <w:t>je ze stávající areálové komunikace.</w:t>
      </w:r>
    </w:p>
    <w:p w14:paraId="75A094EE" w14:textId="197D2B5F" w:rsidR="001566F6" w:rsidRPr="00583670" w:rsidRDefault="00C45932" w:rsidP="00C45932">
      <w:pPr>
        <w:spacing w:after="120"/>
        <w:ind w:left="709" w:firstLine="142"/>
        <w:rPr>
          <w:bCs/>
          <w:iCs/>
          <w:szCs w:val="22"/>
        </w:rPr>
      </w:pPr>
      <w:r>
        <w:rPr>
          <w:bCs/>
          <w:iCs/>
          <w:szCs w:val="22"/>
        </w:rPr>
        <w:t xml:space="preserve">Pozemek je oplocen, jedná se o stávající areál nemocnice. </w:t>
      </w:r>
    </w:p>
    <w:p w14:paraId="552B3EB5" w14:textId="77117699" w:rsidR="001566F6" w:rsidRDefault="001566F6" w:rsidP="001566F6">
      <w:pPr>
        <w:rPr>
          <w:szCs w:val="22"/>
        </w:rPr>
      </w:pPr>
    </w:p>
    <w:p w14:paraId="73FFCB68" w14:textId="560726F0" w:rsidR="001566F6" w:rsidRDefault="001566F6" w:rsidP="001566F6">
      <w:pPr>
        <w:rPr>
          <w:b/>
          <w:bCs/>
          <w:sz w:val="28"/>
          <w:szCs w:val="28"/>
        </w:rPr>
      </w:pPr>
      <w:r w:rsidRPr="001566F6">
        <w:rPr>
          <w:b/>
          <w:bCs/>
          <w:sz w:val="28"/>
          <w:szCs w:val="28"/>
        </w:rPr>
        <w:t>Materiálové řešení</w:t>
      </w:r>
    </w:p>
    <w:p w14:paraId="41969F39" w14:textId="077CEF3E" w:rsidR="00C45932" w:rsidRDefault="00C45932" w:rsidP="00D11A9B">
      <w:pPr>
        <w:ind w:left="709" w:firstLine="142"/>
      </w:pPr>
      <w:r>
        <w:t xml:space="preserve">Stavební úpravy nemění konstrukční schéma budovy. </w:t>
      </w:r>
      <w:r>
        <w:rPr>
          <w:szCs w:val="18"/>
        </w:rPr>
        <w:t xml:space="preserve">Balkón bude dozděn z pórobetonových tvárnic </w:t>
      </w:r>
      <w:proofErr w:type="spellStart"/>
      <w:r>
        <w:rPr>
          <w:szCs w:val="18"/>
        </w:rPr>
        <w:t>tl</w:t>
      </w:r>
      <w:proofErr w:type="spellEnd"/>
      <w:r>
        <w:rPr>
          <w:szCs w:val="18"/>
        </w:rPr>
        <w:t>. 4</w:t>
      </w:r>
      <w:r w:rsidR="005F2ECF">
        <w:rPr>
          <w:szCs w:val="18"/>
        </w:rPr>
        <w:t>50</w:t>
      </w:r>
      <w:r>
        <w:rPr>
          <w:szCs w:val="18"/>
        </w:rPr>
        <w:t>mm a bude zde další místnost pro zvětšení využití dětského oddělení.</w:t>
      </w:r>
      <w:r>
        <w:t xml:space="preserve"> Jsou navrženy nové dělící příčky ze sádrokartónu </w:t>
      </w:r>
      <w:proofErr w:type="spellStart"/>
      <w:r>
        <w:t>tl</w:t>
      </w:r>
      <w:proofErr w:type="spellEnd"/>
      <w:r>
        <w:t xml:space="preserve">. 100-150mm, dozdívky stávajících zděných konstrukcí budou provedeny pórobetonem. Ve všech místnostech nové nášlapné vrstvy a nové zavěšené podhledy. Nové povrchové úpravy stěn. Vnitřní dveřní výplně jsou navrženy dřevěné do ocelových zárubní. </w:t>
      </w:r>
    </w:p>
    <w:p w14:paraId="4A672B24" w14:textId="7011F62E" w:rsidR="00C45932" w:rsidRDefault="00C45932" w:rsidP="00D11A9B">
      <w:pPr>
        <w:ind w:left="709" w:firstLine="142"/>
        <w:rPr>
          <w:szCs w:val="22"/>
        </w:rPr>
      </w:pPr>
      <w:r>
        <w:rPr>
          <w:szCs w:val="22"/>
        </w:rPr>
        <w:t xml:space="preserve">V daném patře bude provedena nová elektřina, rozvody </w:t>
      </w:r>
      <w:proofErr w:type="spellStart"/>
      <w:r>
        <w:rPr>
          <w:szCs w:val="22"/>
        </w:rPr>
        <w:t>mediplynu</w:t>
      </w:r>
      <w:proofErr w:type="spellEnd"/>
      <w:r>
        <w:rPr>
          <w:szCs w:val="22"/>
        </w:rPr>
        <w:t>, pitné vody a kanalizace, částečně nová vzduchotechnika.</w:t>
      </w:r>
    </w:p>
    <w:p w14:paraId="45D43A93" w14:textId="77777777" w:rsidR="00E85940" w:rsidRDefault="00E85940" w:rsidP="00E85940">
      <w:pPr>
        <w:spacing w:after="120"/>
        <w:ind w:left="709" w:firstLine="142"/>
        <w:rPr>
          <w:bCs/>
          <w:iCs/>
          <w:szCs w:val="22"/>
        </w:rPr>
      </w:pPr>
    </w:p>
    <w:p w14:paraId="221B1F55" w14:textId="77777777" w:rsidR="00C45932" w:rsidRPr="00E85940" w:rsidRDefault="00C45932" w:rsidP="00D11A9B">
      <w:pPr>
        <w:spacing w:after="120"/>
        <w:ind w:left="0" w:firstLine="142"/>
        <w:rPr>
          <w:bCs/>
          <w:iCs/>
          <w:szCs w:val="22"/>
        </w:rPr>
      </w:pPr>
    </w:p>
    <w:p w14:paraId="1289ABAB" w14:textId="196CC509" w:rsidR="005D545B" w:rsidRPr="005D545B" w:rsidRDefault="005D545B" w:rsidP="005D545B">
      <w:pPr>
        <w:ind w:left="0"/>
        <w:rPr>
          <w:b/>
          <w:bCs/>
          <w:szCs w:val="22"/>
        </w:rPr>
      </w:pPr>
      <w:r w:rsidRPr="005D545B">
        <w:rPr>
          <w:b/>
          <w:bCs/>
          <w:sz w:val="28"/>
          <w:szCs w:val="28"/>
        </w:rPr>
        <w:lastRenderedPageBreak/>
        <w:t>d) bezbariérové užívání stavby</w:t>
      </w:r>
    </w:p>
    <w:p w14:paraId="37AE1815" w14:textId="2C006F60" w:rsidR="00B82B27" w:rsidRDefault="00C45932" w:rsidP="005D545B">
      <w:pPr>
        <w:ind w:firstLine="313"/>
        <w:rPr>
          <w:szCs w:val="18"/>
        </w:rPr>
      </w:pPr>
      <w:r w:rsidRPr="00F64923">
        <w:rPr>
          <w:szCs w:val="18"/>
        </w:rPr>
        <w:t>Na tuto stavbu se vyhláška č. 398/2009 Sb., o obecných technických požadavcích zabezpečujících bezbariérové užívání staveb vztahuje.</w:t>
      </w:r>
      <w:r>
        <w:rPr>
          <w:szCs w:val="18"/>
        </w:rPr>
        <w:t xml:space="preserve"> Stávající objekt je řešen jako bezbariérová stavba a pro novou přístavbu se stavebními úpravami bude řešena bezbariérovost.</w:t>
      </w:r>
    </w:p>
    <w:p w14:paraId="110A711A" w14:textId="77777777" w:rsidR="00C45932" w:rsidRDefault="00C45932" w:rsidP="005D545B">
      <w:pPr>
        <w:ind w:firstLine="313"/>
        <w:rPr>
          <w:szCs w:val="22"/>
        </w:rPr>
      </w:pPr>
    </w:p>
    <w:p w14:paraId="765E8B5F" w14:textId="77777777" w:rsidR="00826117" w:rsidRPr="00826117" w:rsidRDefault="00826117" w:rsidP="00826117">
      <w:pPr>
        <w:pStyle w:val="Nadpis1"/>
        <w:numPr>
          <w:ilvl w:val="0"/>
          <w:numId w:val="0"/>
        </w:numPr>
        <w:rPr>
          <w:sz w:val="28"/>
          <w:szCs w:val="28"/>
        </w:rPr>
      </w:pPr>
      <w:r w:rsidRPr="00826117">
        <w:rPr>
          <w:sz w:val="28"/>
          <w:szCs w:val="28"/>
        </w:rPr>
        <w:t>e) celkové provozní řešení, technologie výroby</w:t>
      </w:r>
    </w:p>
    <w:p w14:paraId="760F00CA" w14:textId="060593F3" w:rsidR="00B82B27" w:rsidRDefault="00B82B27" w:rsidP="00D11A9B">
      <w:pPr>
        <w:ind w:left="709" w:firstLine="142"/>
      </w:pPr>
      <w:r>
        <w:t xml:space="preserve"> </w:t>
      </w:r>
      <w:r w:rsidR="00D11A9B">
        <w:t xml:space="preserve">Ve stávajícím objektu v 5NP zůstává stávající provoz dětského oddělení, u kterého proběhne rekonstrukce. </w:t>
      </w:r>
    </w:p>
    <w:p w14:paraId="34973E3A" w14:textId="4CF15DDE" w:rsidR="00D11A9B" w:rsidRDefault="00D11A9B" w:rsidP="00D11A9B">
      <w:pPr>
        <w:ind w:left="709" w:firstLine="142"/>
      </w:pPr>
      <w:r>
        <w:t xml:space="preserve"> Vytápění zůstane stávající teplovodní. Budou nová otopná tělesa.</w:t>
      </w:r>
    </w:p>
    <w:p w14:paraId="605BD745" w14:textId="76CEA161" w:rsidR="00D11A9B" w:rsidRDefault="00D11A9B" w:rsidP="00D11A9B">
      <w:pPr>
        <w:ind w:left="709" w:firstLine="142"/>
        <w:rPr>
          <w:szCs w:val="22"/>
        </w:rPr>
      </w:pPr>
      <w:r>
        <w:rPr>
          <w:szCs w:val="22"/>
        </w:rPr>
        <w:t xml:space="preserve"> V daném patře bude provedena nová elektřina, rozvody </w:t>
      </w:r>
      <w:proofErr w:type="spellStart"/>
      <w:r>
        <w:rPr>
          <w:szCs w:val="22"/>
        </w:rPr>
        <w:t>mediplynu</w:t>
      </w:r>
      <w:proofErr w:type="spellEnd"/>
      <w:r>
        <w:rPr>
          <w:szCs w:val="22"/>
        </w:rPr>
        <w:t>, pitné vody a kanalizace, částečně nová vzduchotechnika.</w:t>
      </w:r>
    </w:p>
    <w:p w14:paraId="3E5F5D62" w14:textId="77777777" w:rsidR="00E85940" w:rsidRDefault="00E85940" w:rsidP="00583670">
      <w:pPr>
        <w:spacing w:after="0"/>
        <w:ind w:left="709"/>
        <w:rPr>
          <w:szCs w:val="22"/>
        </w:rPr>
      </w:pPr>
    </w:p>
    <w:p w14:paraId="5A8AC424" w14:textId="77777777" w:rsidR="0031029D" w:rsidRDefault="00826117" w:rsidP="00E85940">
      <w:pPr>
        <w:ind w:left="0"/>
        <w:rPr>
          <w:b/>
          <w:bCs/>
          <w:sz w:val="28"/>
          <w:szCs w:val="28"/>
        </w:rPr>
      </w:pPr>
      <w:r w:rsidRPr="00826117">
        <w:rPr>
          <w:b/>
          <w:bCs/>
          <w:sz w:val="28"/>
          <w:szCs w:val="28"/>
        </w:rPr>
        <w:t>f) konstrukční a stavebně technické řešení a technické vlastnosti stavby</w:t>
      </w:r>
    </w:p>
    <w:p w14:paraId="72947984" w14:textId="77777777" w:rsidR="000934F0" w:rsidRPr="001C562A" w:rsidRDefault="000934F0" w:rsidP="000934F0">
      <w:pPr>
        <w:pStyle w:val="Zkladntext"/>
        <w:spacing w:after="0"/>
        <w:jc w:val="both"/>
        <w:rPr>
          <w:b/>
          <w:bCs/>
          <w:szCs w:val="24"/>
          <w:u w:val="single"/>
          <w:lang w:val="cs-CZ"/>
        </w:rPr>
      </w:pPr>
      <w:r w:rsidRPr="001C562A">
        <w:rPr>
          <w:b/>
          <w:bCs/>
          <w:szCs w:val="24"/>
          <w:u w:val="single"/>
          <w:lang w:val="cs-CZ"/>
        </w:rPr>
        <w:t xml:space="preserve">f.1.1 – Stávající stav </w:t>
      </w:r>
    </w:p>
    <w:p w14:paraId="4B378AAA" w14:textId="02F5AEAF" w:rsidR="00E85940" w:rsidRDefault="000934F0" w:rsidP="002F2202">
      <w:pPr>
        <w:ind w:left="567" w:firstLine="141"/>
        <w:rPr>
          <w:szCs w:val="22"/>
        </w:rPr>
      </w:pPr>
      <w:r>
        <w:rPr>
          <w:szCs w:val="22"/>
        </w:rPr>
        <w:t xml:space="preserve">Projektová dokumentace řeší stavební úpravy spojené s provozem nemocnice dětského oddělení. Tento provoz zůstane stávající a </w:t>
      </w:r>
      <w:r w:rsidR="002F2202">
        <w:rPr>
          <w:szCs w:val="22"/>
        </w:rPr>
        <w:t xml:space="preserve">stavební úpravy jsou pro zlepšení využití oddělení. </w:t>
      </w:r>
    </w:p>
    <w:p w14:paraId="4366964C" w14:textId="012D4411" w:rsidR="002F2202" w:rsidRDefault="002F2202" w:rsidP="000934F0">
      <w:pPr>
        <w:ind w:left="567"/>
      </w:pPr>
      <w:r>
        <w:tab/>
        <w:t xml:space="preserve">Stavební úpravy budou prováděny v celém oddělení ve dvou etapách. </w:t>
      </w:r>
    </w:p>
    <w:p w14:paraId="473DFA0A" w14:textId="4B354118" w:rsidR="002F2202" w:rsidRDefault="002F2202" w:rsidP="000934F0">
      <w:pPr>
        <w:ind w:left="567"/>
      </w:pPr>
      <w:r>
        <w:tab/>
        <w:t xml:space="preserve">Stávající objekt je založen na železobetonových pásech a základové desce. Vyzděn z cihelného zdiva. Stropy jsou železobetonové a střecha je sedlová. </w:t>
      </w:r>
    </w:p>
    <w:p w14:paraId="6379BD20" w14:textId="3C11E82E" w:rsidR="000934F0" w:rsidRDefault="002F2202" w:rsidP="002F2202">
      <w:pPr>
        <w:ind w:left="567" w:firstLine="141"/>
      </w:pPr>
      <w:r>
        <w:t xml:space="preserve">Objekt má 5 nadzemních podlaží a 1 podzemní podlaží. </w:t>
      </w:r>
    </w:p>
    <w:p w14:paraId="58FBCADA" w14:textId="5A0E4EF5" w:rsidR="002F2202" w:rsidRDefault="002F2202" w:rsidP="00B82B27">
      <w:pPr>
        <w:ind w:left="567"/>
      </w:pPr>
      <w:r>
        <w:tab/>
        <w:t xml:space="preserve">Řešený objekt bude využívat stávajících vstupů do objektu a také bude využívat přístup do stávajícího areálu. </w:t>
      </w:r>
    </w:p>
    <w:p w14:paraId="0A568702" w14:textId="77777777" w:rsidR="002F2202" w:rsidRPr="008F28D9" w:rsidRDefault="002F2202" w:rsidP="002F2202">
      <w:pPr>
        <w:pStyle w:val="Zkladntext"/>
        <w:spacing w:after="0"/>
        <w:ind w:left="709" w:hanging="709"/>
        <w:jc w:val="both"/>
        <w:rPr>
          <w:b/>
          <w:bCs/>
          <w:u w:val="single"/>
          <w:lang w:val="cs-CZ"/>
        </w:rPr>
      </w:pPr>
      <w:bookmarkStart w:id="5" w:name="_Hlk98845447"/>
      <w:r w:rsidRPr="008F28D9">
        <w:rPr>
          <w:b/>
          <w:bCs/>
          <w:u w:val="single"/>
          <w:lang w:val="cs-CZ"/>
        </w:rPr>
        <w:t>f.1.</w:t>
      </w:r>
      <w:r>
        <w:rPr>
          <w:b/>
          <w:bCs/>
          <w:u w:val="single"/>
          <w:lang w:val="cs-CZ"/>
        </w:rPr>
        <w:t>2</w:t>
      </w:r>
      <w:r w:rsidRPr="008F28D9">
        <w:rPr>
          <w:b/>
          <w:bCs/>
          <w:u w:val="single"/>
          <w:lang w:val="cs-CZ"/>
        </w:rPr>
        <w:t xml:space="preserve"> Bourací práce</w:t>
      </w:r>
      <w:bookmarkEnd w:id="5"/>
    </w:p>
    <w:p w14:paraId="6DCDB6A4" w14:textId="1E9B2162" w:rsidR="002F2202" w:rsidRDefault="002F2202" w:rsidP="002F2202">
      <w:pPr>
        <w:ind w:left="709"/>
      </w:pPr>
      <w:r>
        <w:t xml:space="preserve"> V objektu budou probíhat bourací práce, převážně se jedná a vybourání stávajících dělících příček, sociálek. Do vnitřních nosných zdí je zasahováno minimálně. Bourací práce viz výkresová část. </w:t>
      </w:r>
    </w:p>
    <w:p w14:paraId="32F5AFE7" w14:textId="77777777" w:rsidR="002F2202" w:rsidRPr="008F28D9" w:rsidRDefault="002F2202" w:rsidP="002F2202">
      <w:pPr>
        <w:pStyle w:val="Zkladntext"/>
        <w:spacing w:after="0"/>
        <w:jc w:val="both"/>
        <w:rPr>
          <w:b/>
          <w:bCs/>
          <w:u w:val="single"/>
          <w:lang w:val="cs-CZ"/>
        </w:rPr>
      </w:pPr>
      <w:r w:rsidRPr="008F28D9">
        <w:rPr>
          <w:b/>
          <w:bCs/>
          <w:u w:val="single"/>
          <w:lang w:val="cs-CZ"/>
        </w:rPr>
        <w:t>f.1.</w:t>
      </w:r>
      <w:r>
        <w:rPr>
          <w:b/>
          <w:bCs/>
          <w:u w:val="single"/>
          <w:lang w:val="cs-CZ"/>
        </w:rPr>
        <w:t>3</w:t>
      </w:r>
      <w:r w:rsidRPr="008F28D9">
        <w:rPr>
          <w:b/>
          <w:bCs/>
          <w:u w:val="single"/>
          <w:lang w:val="cs-CZ"/>
        </w:rPr>
        <w:t xml:space="preserve"> Nový stav </w:t>
      </w:r>
    </w:p>
    <w:p w14:paraId="1A527B22" w14:textId="77777777" w:rsidR="002F2202" w:rsidRDefault="002F2202" w:rsidP="002F2202">
      <w:pPr>
        <w:ind w:left="709" w:firstLine="142"/>
      </w:pPr>
      <w:r>
        <w:t xml:space="preserve">Stavební úpravy nemění konstrukční schéma budovy. </w:t>
      </w:r>
      <w:r>
        <w:rPr>
          <w:szCs w:val="18"/>
        </w:rPr>
        <w:t>Balkón bude dozděn a bude zde další místnost pro zvětšení využití dětského oddělení.</w:t>
      </w:r>
      <w:r>
        <w:t xml:space="preserve"> Jsou navrženy nové dělící příčky ze sádrokartónu, dozdívky stávajících zděných konstrukcí budou provedeny pórobetonem. Ve všech místnostech nové nášlapné vrstvy a nové zavěšené podhledy. Nové povrchové úpravy stěn. Vnitřní dveřní výplně jsou navrženy dřevěné do ocelových zárubní. </w:t>
      </w:r>
    </w:p>
    <w:p w14:paraId="3FCFD665" w14:textId="6EC7B5EE" w:rsidR="000934F0" w:rsidRPr="002F2202" w:rsidRDefault="002F2202" w:rsidP="002F2202">
      <w:pPr>
        <w:ind w:left="709" w:firstLine="142"/>
        <w:rPr>
          <w:szCs w:val="22"/>
        </w:rPr>
      </w:pPr>
      <w:bookmarkStart w:id="6" w:name="_Hlk176513408"/>
      <w:r>
        <w:rPr>
          <w:szCs w:val="22"/>
        </w:rPr>
        <w:t xml:space="preserve">V daném patře bude provedena nová elektřina, rozvody </w:t>
      </w:r>
      <w:proofErr w:type="spellStart"/>
      <w:r>
        <w:rPr>
          <w:szCs w:val="22"/>
        </w:rPr>
        <w:t>mediplynu</w:t>
      </w:r>
      <w:proofErr w:type="spellEnd"/>
      <w:r>
        <w:rPr>
          <w:szCs w:val="22"/>
        </w:rPr>
        <w:t>, pitné vody a kanalizace, částečně nová vzduchotechnika.</w:t>
      </w:r>
      <w:bookmarkEnd w:id="6"/>
    </w:p>
    <w:p w14:paraId="4FD850FA" w14:textId="77777777" w:rsidR="000934F0" w:rsidRDefault="000934F0" w:rsidP="00B82B27">
      <w:pPr>
        <w:ind w:left="567"/>
        <w:rPr>
          <w:szCs w:val="22"/>
        </w:rPr>
      </w:pPr>
    </w:p>
    <w:p w14:paraId="05EE0398" w14:textId="5A94C6C2" w:rsidR="00696F87" w:rsidRPr="0031029D" w:rsidRDefault="00696F87" w:rsidP="00E85940">
      <w:pPr>
        <w:ind w:left="0"/>
        <w:rPr>
          <w:b/>
          <w:bCs/>
          <w:sz w:val="28"/>
          <w:szCs w:val="28"/>
        </w:rPr>
      </w:pPr>
      <w:r w:rsidRPr="0031029D">
        <w:rPr>
          <w:b/>
          <w:bCs/>
          <w:sz w:val="28"/>
          <w:szCs w:val="28"/>
        </w:rPr>
        <w:t>f.2</w:t>
      </w:r>
      <w:r w:rsidR="0031029D">
        <w:rPr>
          <w:b/>
          <w:bCs/>
          <w:sz w:val="28"/>
          <w:szCs w:val="28"/>
        </w:rPr>
        <w:t xml:space="preserve">) </w:t>
      </w:r>
      <w:r w:rsidRPr="0031029D">
        <w:rPr>
          <w:b/>
          <w:bCs/>
          <w:sz w:val="28"/>
          <w:szCs w:val="28"/>
        </w:rPr>
        <w:t>technické vlastnosti stavby</w:t>
      </w:r>
    </w:p>
    <w:p w14:paraId="5E6F7A8E" w14:textId="77777777" w:rsidR="002F2202" w:rsidRDefault="002F2202" w:rsidP="002F2202">
      <w:pPr>
        <w:ind w:left="567" w:firstLine="313"/>
      </w:pPr>
      <w:r>
        <w:rPr>
          <w:rFonts w:eastAsia="Times New Roman"/>
          <w:bCs/>
          <w:iCs/>
          <w:color w:val="000000"/>
        </w:rPr>
        <w:t xml:space="preserve">Objekt splňují vyhlášku č. 268/2009 </w:t>
      </w:r>
      <w:proofErr w:type="spellStart"/>
      <w:r>
        <w:rPr>
          <w:rFonts w:eastAsia="Times New Roman"/>
          <w:bCs/>
          <w:iCs/>
          <w:color w:val="000000"/>
        </w:rPr>
        <w:t>Sb.</w:t>
      </w:r>
      <w:r>
        <w:t>o</w:t>
      </w:r>
      <w:proofErr w:type="spellEnd"/>
      <w:r>
        <w:t xml:space="preserve"> technických požadavcích na stavby v aktuálním znění. Zejména:</w:t>
      </w:r>
    </w:p>
    <w:p w14:paraId="75BD7598" w14:textId="77777777" w:rsidR="002F2202" w:rsidRDefault="002F2202" w:rsidP="002F2202">
      <w:pPr>
        <w:ind w:left="567"/>
      </w:pPr>
      <w:r>
        <w:rPr>
          <w:rFonts w:eastAsia="Times New Roman"/>
          <w:b/>
          <w:bCs/>
          <w:iCs/>
          <w:color w:val="000000"/>
        </w:rPr>
        <w:t>§ 8</w:t>
      </w:r>
      <w:bookmarkStart w:id="7" w:name="f4005641"/>
      <w:bookmarkEnd w:id="7"/>
      <w:r>
        <w:rPr>
          <w:rFonts w:eastAsia="Times New Roman"/>
          <w:b/>
          <w:bCs/>
          <w:iCs/>
          <w:color w:val="000000"/>
        </w:rPr>
        <w:t xml:space="preserve"> </w:t>
      </w:r>
      <w:r>
        <w:rPr>
          <w:b/>
          <w:bCs/>
        </w:rPr>
        <w:t>Základní požadavky</w:t>
      </w:r>
      <w:r>
        <w:rPr>
          <w:rFonts w:eastAsia="Times New Roman"/>
          <w:bCs/>
          <w:iCs/>
          <w:color w:val="000000"/>
        </w:rPr>
        <w:t xml:space="preserve"> mechanická odolnost a stabilita,</w:t>
      </w:r>
      <w:r>
        <w:t xml:space="preserve"> požární bezpečnost, ochrana zdraví osob a zvířat, zdravých životních podmínek a životního prostředí, ochrana proti hluku, bezpečnost při užívání, úspora energie a tepelná ochrana.</w:t>
      </w:r>
    </w:p>
    <w:p w14:paraId="00554A86" w14:textId="77777777" w:rsidR="002F2202" w:rsidRDefault="002F2202" w:rsidP="002F2202">
      <w:pPr>
        <w:ind w:left="567"/>
        <w:rPr>
          <w:b/>
          <w:bCs/>
        </w:rPr>
      </w:pPr>
      <w:r>
        <w:t>Tyto jednotlivé požadavky jsou řešeny v samostatných částech projektové dokumentace a jsou popsány v bodech Souhrnné technické zprávy. Součástí projektové dokumentace je stavebně-konstrukční řešení, požárně bezpečnostní řešení, V souhrnné technické zprávě je popsán způsob nakládání s odpady. Ke stavbě byla vydána vyjádření dotčených orgánů.</w:t>
      </w:r>
    </w:p>
    <w:p w14:paraId="6318A55C" w14:textId="77777777" w:rsidR="002F2202" w:rsidRDefault="002F2202" w:rsidP="002F2202">
      <w:pPr>
        <w:ind w:left="567"/>
        <w:rPr>
          <w:b/>
          <w:bCs/>
        </w:rPr>
      </w:pPr>
      <w:r>
        <w:rPr>
          <w:b/>
          <w:bCs/>
        </w:rPr>
        <w:t>§ 9</w:t>
      </w:r>
      <w:bookmarkStart w:id="8" w:name="f4005652"/>
      <w:bookmarkEnd w:id="8"/>
      <w:r>
        <w:rPr>
          <w:b/>
          <w:bCs/>
        </w:rPr>
        <w:t xml:space="preserve"> Mechanická odolnost a stabilita</w:t>
      </w:r>
      <w:r w:rsidRPr="0015589D">
        <w:rPr>
          <w:rStyle w:val="Promnn"/>
          <w:i w:val="0"/>
          <w:iCs w:val="0"/>
          <w:szCs w:val="22"/>
        </w:rPr>
        <w:t>-</w:t>
      </w:r>
      <w:r>
        <w:t>Stavba je navržena v souladu s normovými hodnotami viz část projektové dokumentace-stavebně-konstrukční řešení</w:t>
      </w:r>
    </w:p>
    <w:p w14:paraId="438C9A7B" w14:textId="77777777" w:rsidR="002F2202" w:rsidRDefault="002F2202" w:rsidP="002F2202">
      <w:pPr>
        <w:ind w:left="567"/>
      </w:pPr>
      <w:r>
        <w:rPr>
          <w:b/>
          <w:bCs/>
        </w:rPr>
        <w:t>§ 10</w:t>
      </w:r>
      <w:bookmarkStart w:id="9" w:name="f4005671"/>
      <w:bookmarkEnd w:id="9"/>
      <w:r>
        <w:rPr>
          <w:b/>
          <w:bCs/>
        </w:rPr>
        <w:t xml:space="preserve"> Všeobecné požadavky pro ochranu zdraví, zdravých životních podmínek a životního </w:t>
      </w:r>
      <w:r>
        <w:rPr>
          <w:b/>
          <w:bCs/>
        </w:rPr>
        <w:lastRenderedPageBreak/>
        <w:t>prostřed</w:t>
      </w:r>
      <w:bookmarkStart w:id="10" w:name="f4005672"/>
      <w:bookmarkStart w:id="11" w:name="p10-1"/>
      <w:bookmarkEnd w:id="10"/>
      <w:bookmarkEnd w:id="11"/>
      <w:r>
        <w:rPr>
          <w:b/>
          <w:bCs/>
        </w:rPr>
        <w:t>í</w:t>
      </w:r>
      <w:r>
        <w:t>-Výstavba je navržená tak, aby stavební objekty neohrožovaly život a zdraví osob nebo zvířat, bezpečnost, zdravé životní podmínky jejích uživatelů ani uživatelů okolních staveb a aby neohrožovala životní prostředí nad limity obsažené v jiných právních předpisech</w:t>
      </w:r>
    </w:p>
    <w:p w14:paraId="040F43AB" w14:textId="77777777" w:rsidR="002F2202" w:rsidRDefault="002F2202" w:rsidP="002F2202">
      <w:pPr>
        <w:ind w:left="567"/>
      </w:pPr>
      <w:r>
        <w:t xml:space="preserve">Stavba nevytváří nežádoucí emise ani ionizující záření. Je zajištěno odpovídající zneškodňování odpadů a vod. </w:t>
      </w:r>
      <w:proofErr w:type="spellStart"/>
      <w:r>
        <w:t>Viz.samostatný</w:t>
      </w:r>
      <w:proofErr w:type="spellEnd"/>
      <w:r>
        <w:t xml:space="preserve"> bod technické zprávy.</w:t>
      </w:r>
    </w:p>
    <w:p w14:paraId="58A3A893" w14:textId="77777777" w:rsidR="002F2202" w:rsidRDefault="002F2202" w:rsidP="002F2202">
      <w:pPr>
        <w:ind w:left="567"/>
      </w:pPr>
      <w:r>
        <w:t xml:space="preserve"> Světlá výška činí 2500 mm.</w:t>
      </w:r>
    </w:p>
    <w:p w14:paraId="1986E4C0" w14:textId="7894239C" w:rsidR="002F2202" w:rsidRDefault="002F2202" w:rsidP="002F2202">
      <w:pPr>
        <w:pStyle w:val="before-ul"/>
        <w:spacing w:before="0"/>
        <w:ind w:left="567"/>
        <w:jc w:val="both"/>
        <w:rPr>
          <w:sz w:val="22"/>
          <w:szCs w:val="22"/>
        </w:rPr>
      </w:pPr>
      <w:r w:rsidRPr="00035AAF">
        <w:rPr>
          <w:b/>
          <w:bCs/>
          <w:sz w:val="22"/>
          <w:szCs w:val="22"/>
        </w:rPr>
        <w:t>§ 11 Denní a umělé osvětlení, větrání a vytápění</w:t>
      </w:r>
      <w:r>
        <w:rPr>
          <w:b/>
          <w:bCs/>
        </w:rPr>
        <w:t xml:space="preserve">- </w:t>
      </w:r>
      <w:r>
        <w:rPr>
          <w:sz w:val="22"/>
          <w:szCs w:val="22"/>
        </w:rPr>
        <w:t xml:space="preserve">Osvětlení je kombinované, částečně přirozené a umělé, návrh umělého osvětlení splňuje dotčené ČSN Přirozené osvětlení místností s </w:t>
      </w:r>
      <w:r w:rsidRPr="00035AAF">
        <w:rPr>
          <w:sz w:val="22"/>
          <w:szCs w:val="22"/>
        </w:rPr>
        <w:t>trvalým pobytem osob je zajištěno okenními otvory. Hygienické požadavky na umělé osvětlení u této stavby nejsou, denní osvětlení a oslunění je navrženo dle norem.</w:t>
      </w:r>
      <w:r w:rsidRPr="00035AAF">
        <w:rPr>
          <w:szCs w:val="22"/>
        </w:rPr>
        <w:t xml:space="preserve"> </w:t>
      </w:r>
      <w:r w:rsidRPr="00035AAF">
        <w:rPr>
          <w:sz w:val="22"/>
          <w:szCs w:val="22"/>
        </w:rPr>
        <w:t>Větrání prostor bude zajištěno okny objekt splňuje vyhlášku č. 20/2012 </w:t>
      </w:r>
      <w:proofErr w:type="spellStart"/>
      <w:r w:rsidRPr="00035AAF">
        <w:rPr>
          <w:sz w:val="22"/>
          <w:szCs w:val="22"/>
        </w:rPr>
        <w:t>Sb</w:t>
      </w:r>
      <w:proofErr w:type="spellEnd"/>
      <w:r w:rsidRPr="00035AAF">
        <w:rPr>
          <w:sz w:val="22"/>
          <w:szCs w:val="22"/>
        </w:rPr>
        <w:t>- vnitřní prostředí staveb, větrání koncentrace CO2.</w:t>
      </w:r>
      <w:r w:rsidRPr="00035AAF">
        <w:t xml:space="preserve"> </w:t>
      </w:r>
      <w:r w:rsidRPr="00035AAF">
        <w:rPr>
          <w:sz w:val="22"/>
          <w:szCs w:val="22"/>
        </w:rPr>
        <w:t xml:space="preserve">Vytápění V objektu je vytápění řešeno pomocí otopných těles. </w:t>
      </w:r>
    </w:p>
    <w:p w14:paraId="5E10222E" w14:textId="77777777" w:rsidR="00B82B27" w:rsidRPr="00B82B27" w:rsidRDefault="00B82B27" w:rsidP="00B82B27">
      <w:pPr>
        <w:spacing w:after="0"/>
        <w:ind w:left="432"/>
        <w:rPr>
          <w:b/>
          <w:bCs/>
        </w:rPr>
      </w:pPr>
    </w:p>
    <w:p w14:paraId="69637894" w14:textId="77777777" w:rsidR="00696F87" w:rsidRPr="00696F87" w:rsidRDefault="00696F87" w:rsidP="00C91701">
      <w:pPr>
        <w:ind w:left="0"/>
        <w:rPr>
          <w:b/>
          <w:bCs/>
          <w:sz w:val="28"/>
          <w:szCs w:val="28"/>
        </w:rPr>
      </w:pPr>
      <w:r w:rsidRPr="00696F87">
        <w:rPr>
          <w:b/>
          <w:bCs/>
          <w:sz w:val="28"/>
          <w:szCs w:val="28"/>
        </w:rPr>
        <w:t>h) stavební fyzika-tepelná technika, osvětlení, oslunění, akustika/hluk, vibrace-popis řešení, zásady hospodaření s energiemi.</w:t>
      </w:r>
    </w:p>
    <w:p w14:paraId="2815C572" w14:textId="77777777" w:rsidR="00696F87" w:rsidRPr="00696F87" w:rsidRDefault="00696F87" w:rsidP="00696F87">
      <w:pPr>
        <w:rPr>
          <w:b/>
          <w:bCs/>
          <w:sz w:val="24"/>
          <w:szCs w:val="24"/>
        </w:rPr>
      </w:pPr>
      <w:r w:rsidRPr="00696F87">
        <w:rPr>
          <w:b/>
          <w:bCs/>
          <w:sz w:val="24"/>
          <w:szCs w:val="24"/>
        </w:rPr>
        <w:t>h.1.tepelná technika</w:t>
      </w:r>
    </w:p>
    <w:p w14:paraId="0FCCEAFD" w14:textId="77777777" w:rsidR="00C91701" w:rsidRDefault="00C91701" w:rsidP="00C91701">
      <w:pPr>
        <w:rPr>
          <w:b/>
          <w:bCs/>
          <w:szCs w:val="22"/>
        </w:rPr>
      </w:pPr>
      <w:r>
        <w:rPr>
          <w:szCs w:val="22"/>
        </w:rPr>
        <w:t xml:space="preserve">Není řešeno, jedná se o stavební úpravy v interiéru stávající nemocnice. </w:t>
      </w:r>
    </w:p>
    <w:p w14:paraId="00BA1635" w14:textId="77777777" w:rsidR="00965ADC" w:rsidRDefault="00965ADC" w:rsidP="00256762">
      <w:pPr>
        <w:ind w:left="570" w:firstLine="281"/>
        <w:rPr>
          <w:b/>
          <w:bCs/>
          <w:szCs w:val="22"/>
        </w:rPr>
      </w:pPr>
    </w:p>
    <w:p w14:paraId="6A302F5B" w14:textId="77777777" w:rsidR="00696F87" w:rsidRPr="00696F87" w:rsidRDefault="00696F87" w:rsidP="00696F87">
      <w:pPr>
        <w:rPr>
          <w:b/>
          <w:bCs/>
          <w:sz w:val="24"/>
          <w:szCs w:val="24"/>
        </w:rPr>
      </w:pPr>
      <w:r w:rsidRPr="00696F87">
        <w:rPr>
          <w:b/>
          <w:bCs/>
          <w:sz w:val="24"/>
          <w:szCs w:val="24"/>
        </w:rPr>
        <w:t>h.2.osvětlení</w:t>
      </w:r>
    </w:p>
    <w:p w14:paraId="1FE9C7F4" w14:textId="7DF28F3F" w:rsidR="00D512B5" w:rsidRDefault="00256762" w:rsidP="00965ADC">
      <w:r w:rsidRPr="00256762">
        <w:t xml:space="preserve">Osvětlení je kombinované, částečně přirozené a umělé, návrh umělého osvětlení splňuje dotčené ČSN Přirozené osvětlení místností s trvalým pobytem osob je zajištěno okenními otvory. </w:t>
      </w:r>
    </w:p>
    <w:p w14:paraId="44A572C8" w14:textId="77777777" w:rsidR="00D512B5" w:rsidRPr="00256762" w:rsidRDefault="00D512B5" w:rsidP="00256762"/>
    <w:p w14:paraId="02AA8742" w14:textId="0323CD76" w:rsidR="00696F87" w:rsidRPr="00696F87" w:rsidRDefault="00696F87" w:rsidP="00696F87">
      <w:pPr>
        <w:rPr>
          <w:b/>
          <w:bCs/>
          <w:sz w:val="24"/>
          <w:szCs w:val="22"/>
        </w:rPr>
      </w:pPr>
      <w:r w:rsidRPr="00696F87">
        <w:rPr>
          <w:b/>
          <w:bCs/>
          <w:sz w:val="24"/>
          <w:szCs w:val="22"/>
        </w:rPr>
        <w:t>h.4. akustika-hluk,</w:t>
      </w:r>
      <w:r w:rsidR="00B82B27">
        <w:rPr>
          <w:b/>
          <w:bCs/>
          <w:sz w:val="24"/>
          <w:szCs w:val="22"/>
        </w:rPr>
        <w:t xml:space="preserve"> </w:t>
      </w:r>
      <w:r w:rsidRPr="00696F87">
        <w:rPr>
          <w:b/>
          <w:bCs/>
          <w:sz w:val="24"/>
          <w:szCs w:val="22"/>
        </w:rPr>
        <w:t>vibrace</w:t>
      </w:r>
    </w:p>
    <w:p w14:paraId="531FDB69" w14:textId="382A266A" w:rsidR="0031029D" w:rsidRDefault="0031029D" w:rsidP="00696F87">
      <w:r>
        <w:t>Rodinný dům nebude nijak ovlivňovat hlukem okolní prostředí. Nebude docházet k nárůstu nežádoucích vlivů na okolí.</w:t>
      </w:r>
    </w:p>
    <w:p w14:paraId="722564FA" w14:textId="5D6E533B" w:rsidR="00256762" w:rsidRDefault="00696F87" w:rsidP="00965ADC">
      <w:r>
        <w:t>Výplně otvorů v obvodovém plášti (okna, dveře) splňují požadavky dané ČSN 73 05 31 “Ochrana proti hluku v pozemních stavbách“, ČSN 73 05 32 “Akustika. Hodnocení zvukové izolace v budovách. Požadavky.“ a Nařízení vlády č. 217/2016 o ochraně zdraví před nepříznivými účinky hluku a vibrací v aktuálním znění.</w:t>
      </w:r>
    </w:p>
    <w:p w14:paraId="6766B89D" w14:textId="77777777" w:rsidR="00965ADC" w:rsidRDefault="00965ADC" w:rsidP="00965ADC"/>
    <w:p w14:paraId="34586133" w14:textId="77777777" w:rsidR="00827797" w:rsidRPr="00827797" w:rsidRDefault="00827797" w:rsidP="00C91701">
      <w:pPr>
        <w:ind w:left="-142"/>
        <w:rPr>
          <w:b/>
          <w:bCs/>
          <w:sz w:val="28"/>
          <w:szCs w:val="24"/>
        </w:rPr>
      </w:pPr>
      <w:r w:rsidRPr="00827797">
        <w:rPr>
          <w:b/>
          <w:bCs/>
          <w:sz w:val="28"/>
          <w:szCs w:val="24"/>
        </w:rPr>
        <w:t>i) ochrana stavby před negativními účinky vnějšího prostředí</w:t>
      </w:r>
    </w:p>
    <w:p w14:paraId="3D95AFFA" w14:textId="77777777" w:rsidR="00827797" w:rsidRPr="00827797" w:rsidRDefault="00827797" w:rsidP="00827797">
      <w:pPr>
        <w:rPr>
          <w:b/>
          <w:bCs/>
          <w:sz w:val="24"/>
          <w:szCs w:val="22"/>
        </w:rPr>
      </w:pPr>
      <w:r w:rsidRPr="00827797">
        <w:rPr>
          <w:b/>
          <w:bCs/>
          <w:sz w:val="24"/>
          <w:szCs w:val="22"/>
        </w:rPr>
        <w:t>a) ochrana před pronikáním radonu z podloží,</w:t>
      </w:r>
    </w:p>
    <w:p w14:paraId="4E4C220A" w14:textId="7A95F7F3" w:rsidR="00864247" w:rsidRPr="00A631CD" w:rsidRDefault="00864247" w:rsidP="00864247">
      <w:bookmarkStart w:id="12" w:name="_Hlk126828152"/>
      <w:r>
        <w:t xml:space="preserve"> P</w:t>
      </w:r>
      <w:r w:rsidRPr="00864247">
        <w:t xml:space="preserve">řevažující radonový index v řešeném území dle mapy komplexní radonové informace je </w:t>
      </w:r>
      <w:r>
        <w:t xml:space="preserve">1 </w:t>
      </w:r>
      <w:r w:rsidRPr="00864247">
        <w:t>-</w:t>
      </w:r>
      <w:r>
        <w:t xml:space="preserve"> </w:t>
      </w:r>
      <w:r w:rsidRPr="00864247">
        <w:t xml:space="preserve">nízký. </w:t>
      </w:r>
    </w:p>
    <w:p w14:paraId="70F882B2" w14:textId="77777777" w:rsidR="00FA6AB0" w:rsidRDefault="00FA6AB0" w:rsidP="00864247"/>
    <w:bookmarkEnd w:id="12"/>
    <w:p w14:paraId="630C304C" w14:textId="0C22430F" w:rsidR="00827797" w:rsidRPr="00827797" w:rsidRDefault="00827797" w:rsidP="00827797">
      <w:pPr>
        <w:rPr>
          <w:b/>
          <w:bCs/>
          <w:sz w:val="24"/>
          <w:szCs w:val="22"/>
        </w:rPr>
      </w:pPr>
      <w:r w:rsidRPr="00827797">
        <w:rPr>
          <w:b/>
          <w:bCs/>
          <w:sz w:val="24"/>
          <w:szCs w:val="22"/>
        </w:rPr>
        <w:t>b) ochrana před bludnými proudy,</w:t>
      </w:r>
    </w:p>
    <w:p w14:paraId="0E1029B9" w14:textId="77777777" w:rsidR="00864247" w:rsidRDefault="00864247" w:rsidP="00864247">
      <w:r w:rsidRPr="00864247">
        <w:t>Není řešeno. Nepředpokládá se výskyt bludných proudů</w:t>
      </w:r>
    </w:p>
    <w:p w14:paraId="60F3B93E" w14:textId="77777777" w:rsidR="00FA6AB0" w:rsidRDefault="00FA6AB0" w:rsidP="00864247"/>
    <w:p w14:paraId="2135385B" w14:textId="77777777" w:rsidR="00827797" w:rsidRPr="00827797" w:rsidRDefault="00827797" w:rsidP="00827797">
      <w:pPr>
        <w:rPr>
          <w:b/>
          <w:bCs/>
          <w:sz w:val="24"/>
          <w:szCs w:val="22"/>
        </w:rPr>
      </w:pPr>
      <w:r w:rsidRPr="00827797">
        <w:rPr>
          <w:b/>
          <w:bCs/>
          <w:sz w:val="24"/>
          <w:szCs w:val="22"/>
        </w:rPr>
        <w:t>c) ochrana před technickou seizmicitou,</w:t>
      </w:r>
    </w:p>
    <w:p w14:paraId="124A6D09" w14:textId="155E9454" w:rsidR="00864247" w:rsidRDefault="00864247" w:rsidP="00864247">
      <w:r w:rsidRPr="00864247">
        <w:t>Objekty jsou navrženy tak, aby odolávaly technické seizmicitě.</w:t>
      </w:r>
    </w:p>
    <w:p w14:paraId="5B7B161F" w14:textId="77777777" w:rsidR="00FA6AB0" w:rsidRDefault="00FA6AB0" w:rsidP="00864247"/>
    <w:p w14:paraId="5AA3AE75" w14:textId="77777777" w:rsidR="00C91701" w:rsidRDefault="00C91701" w:rsidP="00864247"/>
    <w:p w14:paraId="4AF9E187" w14:textId="77777777" w:rsidR="00C91701" w:rsidRDefault="00C91701" w:rsidP="00864247"/>
    <w:p w14:paraId="1A95D8F4" w14:textId="77777777" w:rsidR="00C91701" w:rsidRDefault="00C91701" w:rsidP="00864247"/>
    <w:p w14:paraId="72180785" w14:textId="77777777" w:rsidR="00C91701" w:rsidRDefault="00C91701" w:rsidP="00864247"/>
    <w:p w14:paraId="03329CF4" w14:textId="77777777" w:rsidR="00827797" w:rsidRPr="00827797" w:rsidRDefault="00827797" w:rsidP="00827797">
      <w:pPr>
        <w:rPr>
          <w:b/>
          <w:bCs/>
          <w:sz w:val="24"/>
          <w:szCs w:val="22"/>
        </w:rPr>
      </w:pPr>
      <w:r w:rsidRPr="00827797">
        <w:rPr>
          <w:b/>
          <w:bCs/>
          <w:sz w:val="24"/>
          <w:szCs w:val="22"/>
        </w:rPr>
        <w:t>d) ochrana před hlukem,</w:t>
      </w:r>
    </w:p>
    <w:p w14:paraId="47BBE1CE" w14:textId="60E47E22" w:rsidR="00827797" w:rsidRDefault="00827797" w:rsidP="00827797">
      <w:r>
        <w:lastRenderedPageBreak/>
        <w:t>Výplně otvorů v obvodovém plášti (okna, dveře) splňují požadavky dané ČSN 73 05 31   “Ochrana proti hluku v pozemních stavbách“, ČSN 73 05 32 “Akustika. Hodnocení zvukové izolace v budovách. Požadavky.“ a Sbírka zákonů č. 272/2011 Sb. „Nařízení vlády o ochraně zdraví před nepříznivými účinky hluku a vibrací.“ Problematika hluku je upřesn</w:t>
      </w:r>
      <w:r w:rsidR="00C91701">
        <w:t>ě</w:t>
      </w:r>
      <w:r>
        <w:t>na výše v bodě B.2.10</w:t>
      </w:r>
    </w:p>
    <w:p w14:paraId="289DA3CC" w14:textId="77777777" w:rsidR="00FA6AB0" w:rsidRDefault="00FA6AB0" w:rsidP="00827797"/>
    <w:p w14:paraId="0DD27947" w14:textId="77777777" w:rsidR="00827797" w:rsidRPr="00827797" w:rsidRDefault="00827797" w:rsidP="00827797">
      <w:pPr>
        <w:rPr>
          <w:b/>
          <w:bCs/>
          <w:sz w:val="24"/>
          <w:szCs w:val="22"/>
        </w:rPr>
      </w:pPr>
      <w:r w:rsidRPr="00827797">
        <w:rPr>
          <w:b/>
          <w:bCs/>
          <w:sz w:val="24"/>
          <w:szCs w:val="22"/>
        </w:rPr>
        <w:t>e) protipovodňová opatření,</w:t>
      </w:r>
    </w:p>
    <w:p w14:paraId="6BFF1047" w14:textId="65B673D7" w:rsidR="00864247" w:rsidRDefault="00864247" w:rsidP="00864247">
      <w:r w:rsidRPr="00864247">
        <w:t xml:space="preserve">Řešený pozemek se nenachází v záplavovém území ani v </w:t>
      </w:r>
      <w:proofErr w:type="spellStart"/>
      <w:r w:rsidRPr="00864247">
        <w:t>rozlivové</w:t>
      </w:r>
      <w:proofErr w:type="spellEnd"/>
      <w:r w:rsidRPr="00864247">
        <w:t xml:space="preserve"> zóně vodního toku</w:t>
      </w:r>
      <w:r>
        <w:t>.</w:t>
      </w:r>
    </w:p>
    <w:p w14:paraId="4ADE9983" w14:textId="77777777" w:rsidR="00FA6AB0" w:rsidRDefault="00FA6AB0" w:rsidP="00864247"/>
    <w:p w14:paraId="6EACFDC1" w14:textId="77777777" w:rsidR="00827797" w:rsidRPr="00827797" w:rsidRDefault="00827797" w:rsidP="00827797">
      <w:pPr>
        <w:rPr>
          <w:b/>
          <w:bCs/>
        </w:rPr>
      </w:pPr>
      <w:r w:rsidRPr="00827797">
        <w:rPr>
          <w:b/>
          <w:bCs/>
          <w:sz w:val="24"/>
          <w:szCs w:val="22"/>
        </w:rPr>
        <w:t>f) ostatní účinky - vliv poddolování, výskyt metanu apod.</w:t>
      </w:r>
    </w:p>
    <w:p w14:paraId="1BD1A1AC" w14:textId="665A8371" w:rsidR="00864247" w:rsidRDefault="00864247" w:rsidP="00864247">
      <w:r>
        <w:t>V</w:t>
      </w:r>
      <w:r w:rsidRPr="00864247">
        <w:t>liv poddolování, výskyt metanu apod. není řešeno, řešený pozemek se nenachází na poddolovaném území.</w:t>
      </w:r>
    </w:p>
    <w:p w14:paraId="11F21A97" w14:textId="77777777" w:rsidR="00FA6AB0" w:rsidRPr="00864247" w:rsidRDefault="00FA6AB0" w:rsidP="00864247"/>
    <w:p w14:paraId="5500D68A" w14:textId="7B84417F" w:rsidR="00F20227" w:rsidRPr="00F20227" w:rsidRDefault="00F20227" w:rsidP="00F20227">
      <w:pPr>
        <w:pStyle w:val="Nadpis1"/>
        <w:numPr>
          <w:ilvl w:val="0"/>
          <w:numId w:val="6"/>
        </w:numPr>
        <w:tabs>
          <w:tab w:val="clear" w:pos="0"/>
        </w:tabs>
        <w:ind w:left="1040" w:hanging="360"/>
        <w:rPr>
          <w:sz w:val="28"/>
          <w:szCs w:val="18"/>
        </w:rPr>
      </w:pPr>
      <w:r w:rsidRPr="00F20227">
        <w:rPr>
          <w:sz w:val="28"/>
          <w:szCs w:val="18"/>
        </w:rPr>
        <w:t>j) požadavky na požární ochranu konstrukcích</w:t>
      </w:r>
    </w:p>
    <w:p w14:paraId="7C65AF17" w14:textId="77777777" w:rsidR="00864247" w:rsidRPr="00864247" w:rsidRDefault="00864247" w:rsidP="00864247">
      <w:r w:rsidRPr="00864247">
        <w:t>Návrh vycházel z posouzení a návrhu požárního specialisty.</w:t>
      </w:r>
    </w:p>
    <w:p w14:paraId="63FB0CD3" w14:textId="77777777" w:rsidR="00864247" w:rsidRPr="00864247" w:rsidRDefault="00864247" w:rsidP="00864247">
      <w:r w:rsidRPr="00864247">
        <w:t>Požární bezpečnost stavby je řešena v souladu s platnými normami, především dle ČSN 73 0802, ČSN 73 0834, ČSN 73 0835, a dále v návaznosti ČSN 73 0818, ČSN 73 0872, ČSN 73 0873 a dalšími souvisejícími normami a předpisy z oboru požární ochrany.</w:t>
      </w:r>
    </w:p>
    <w:p w14:paraId="3127E414" w14:textId="77777777" w:rsidR="00864247" w:rsidRDefault="00864247" w:rsidP="00864247">
      <w:pPr>
        <w:rPr>
          <w:b/>
          <w:bCs/>
        </w:rPr>
      </w:pPr>
      <w:r w:rsidRPr="00864247">
        <w:rPr>
          <w:b/>
          <w:bCs/>
        </w:rPr>
        <w:t>Viz Příloha dokumentace - Požárně bezpečnostní řešení stavby</w:t>
      </w:r>
    </w:p>
    <w:p w14:paraId="6EFA64B2" w14:textId="77777777" w:rsidR="00FA6AB0" w:rsidRPr="00864247" w:rsidRDefault="00FA6AB0" w:rsidP="00864247">
      <w:pPr>
        <w:rPr>
          <w:b/>
          <w:bCs/>
        </w:rPr>
      </w:pPr>
    </w:p>
    <w:p w14:paraId="79910AC7" w14:textId="77777777" w:rsidR="00F20227" w:rsidRPr="00F20227" w:rsidRDefault="00F20227" w:rsidP="00F20227">
      <w:pPr>
        <w:pStyle w:val="Nadpis1"/>
        <w:numPr>
          <w:ilvl w:val="0"/>
          <w:numId w:val="6"/>
        </w:numPr>
        <w:tabs>
          <w:tab w:val="clear" w:pos="0"/>
        </w:tabs>
        <w:ind w:left="1040" w:hanging="360"/>
        <w:rPr>
          <w:sz w:val="28"/>
          <w:szCs w:val="18"/>
        </w:rPr>
      </w:pPr>
      <w:r w:rsidRPr="00F20227">
        <w:rPr>
          <w:sz w:val="28"/>
          <w:szCs w:val="18"/>
        </w:rPr>
        <w:t xml:space="preserve">k) údaje o požadované jakosti navržených materiálů a o požadované jakosti provedení </w:t>
      </w:r>
    </w:p>
    <w:p w14:paraId="4C576044" w14:textId="77777777" w:rsidR="00F20227" w:rsidRDefault="00F20227" w:rsidP="00F20227">
      <w:pPr>
        <w:ind w:firstLine="313"/>
      </w:pPr>
      <w:r>
        <w:t>Jednotlivé jakosti jsou podrobně popsány ve výkresové části projektové dokumentace. V projektové dokumentaci jsou popsána použitá řešení zvolených systémů jednotlivých konstrukcí. Tyto materiály byly stanoveny jako standard pro zvolené typy konstrukcí. Zhotovitel je povinen se řídit technickými a technologickými pravidly výrobců zvolených materiálů. Dále je nutno se řídit platnými ČSN normami. Výrobci a dodavatelé materiálů doloží certifikáty k jednotlivým výrobků</w:t>
      </w:r>
    </w:p>
    <w:p w14:paraId="7524C6A2" w14:textId="77777777" w:rsidR="00FA6AB0" w:rsidRPr="00C421CE" w:rsidRDefault="00FA6AB0" w:rsidP="00F20227">
      <w:pPr>
        <w:ind w:firstLine="313"/>
      </w:pPr>
    </w:p>
    <w:p w14:paraId="4F14E0CD" w14:textId="77777777" w:rsidR="00F20227" w:rsidRPr="00F20227" w:rsidRDefault="00F20227" w:rsidP="00F20227">
      <w:pPr>
        <w:pStyle w:val="Nadpis1"/>
        <w:numPr>
          <w:ilvl w:val="0"/>
          <w:numId w:val="6"/>
        </w:numPr>
        <w:tabs>
          <w:tab w:val="clear" w:pos="0"/>
        </w:tabs>
        <w:ind w:left="1040" w:hanging="360"/>
        <w:rPr>
          <w:sz w:val="28"/>
          <w:szCs w:val="18"/>
        </w:rPr>
      </w:pPr>
      <w:r w:rsidRPr="00F20227">
        <w:rPr>
          <w:sz w:val="28"/>
          <w:szCs w:val="18"/>
        </w:rPr>
        <w:t>l) popis netradičních technologických postupů a zvláštních požadavků na provádění a jakost navržených konstrukcích</w:t>
      </w:r>
    </w:p>
    <w:p w14:paraId="6F00F8FA" w14:textId="77777777" w:rsidR="00F20227" w:rsidRDefault="00F20227" w:rsidP="00F20227">
      <w:pPr>
        <w:ind w:firstLine="313"/>
      </w:pPr>
      <w:r>
        <w:t>Veškeré stavební konstrukce je třeba provádět pod vedením autorizovaného stavbyvedoucího, který zajistí bezpečnost práce při provádění těchto konstrukcí. Při provádění veškerých stavebních konstrukcí je nutné dodržovat veškeré příslušné normy k provádění jednotlivých typů stavebních konstrukcí. Při použití jakéhokoliv systémového řešení, je nutné dodržovat technologické postupy provádění a konstrukční zásady stému. Pro chemické kotvy je nutné použit materiály k tomuto Stavební práce provádět dle platných ČSN a ČSN EN určené pro provádění jednotlivých typů konstrukcí z jednotlivých typů materiálu. Nutno dodržovat požadavky dodavatelů konstrukcí.</w:t>
      </w:r>
    </w:p>
    <w:p w14:paraId="135C8D3A" w14:textId="77777777" w:rsidR="00F20227" w:rsidRDefault="00F20227" w:rsidP="00F20227">
      <w:pPr>
        <w:ind w:firstLine="313"/>
      </w:pPr>
      <w:r>
        <w:t>Při stavebních pracích, musí být dodržená příslušná ustanovení zákona č. 309/2006 Sb. a nařízení vlády č. 591/2006 Sb. o bezpečnosti práce na staveništi.</w:t>
      </w:r>
    </w:p>
    <w:p w14:paraId="60A2AE07" w14:textId="77777777" w:rsidR="00F20227" w:rsidRDefault="00F20227" w:rsidP="00F20227">
      <w:pPr>
        <w:ind w:firstLine="313"/>
        <w:rPr>
          <w:rFonts w:eastAsia="Times New Roman"/>
          <w:bCs/>
        </w:rPr>
      </w:pPr>
      <w:r>
        <w:t xml:space="preserve"> Stavební jámy je nutné chránit před zatékáním srážkových vod, aby nedocházelo k promáčení podloží. Konstrukce musí být provedeny neprodleně po provedení výkopu.</w:t>
      </w:r>
    </w:p>
    <w:p w14:paraId="1DE778E2" w14:textId="11DE1240" w:rsidR="00315CCE" w:rsidRDefault="00F20227" w:rsidP="00AF51AD">
      <w:pPr>
        <w:ind w:firstLine="313"/>
        <w:rPr>
          <w:rFonts w:eastAsia="Times New Roman"/>
          <w:bCs/>
        </w:rPr>
      </w:pPr>
      <w:r>
        <w:rPr>
          <w:rFonts w:eastAsia="Times New Roman"/>
          <w:bCs/>
        </w:rPr>
        <w:t>Stavební konstrukce jsou navrženy jako systémová řešení jednotlivých dodavatelů. Je nutno dodržovat technická a technologická pravidla zvolených výrobců a platné ČSN normy</w:t>
      </w:r>
    </w:p>
    <w:p w14:paraId="23638308" w14:textId="77777777" w:rsidR="00AF51AD" w:rsidRPr="00AF51AD" w:rsidRDefault="00AF51AD" w:rsidP="00AF51AD">
      <w:pPr>
        <w:ind w:firstLine="313"/>
      </w:pPr>
    </w:p>
    <w:p w14:paraId="09F3037C" w14:textId="4C3810C0" w:rsidR="004A5023" w:rsidRPr="004A5023" w:rsidRDefault="004A5023" w:rsidP="00315CCE">
      <w:pPr>
        <w:pStyle w:val="Nadpis1"/>
        <w:numPr>
          <w:ilvl w:val="0"/>
          <w:numId w:val="0"/>
        </w:numPr>
        <w:ind w:left="1040" w:hanging="360"/>
        <w:rPr>
          <w:sz w:val="28"/>
          <w:szCs w:val="18"/>
        </w:rPr>
      </w:pPr>
      <w:r w:rsidRPr="004A5023">
        <w:rPr>
          <w:sz w:val="28"/>
          <w:szCs w:val="18"/>
        </w:rPr>
        <w:t xml:space="preserve">m) požadavky na vypracování dokumentace zajišťované zhotovitelem stavby-obsah a rozsah výrobní a dílenské dokumentace, zhotovení </w:t>
      </w:r>
      <w:r w:rsidRPr="004A5023">
        <w:rPr>
          <w:sz w:val="28"/>
          <w:szCs w:val="18"/>
        </w:rPr>
        <w:lastRenderedPageBreak/>
        <w:t>stanovených požadovaných kontrol zakrývaných konstrukcí a případných kontrolních měření a zkoušek, pokud jsou požadovány nad rámec povinností stanovených příslušnými technologickými předpisy a normami</w:t>
      </w:r>
    </w:p>
    <w:p w14:paraId="4AD95C86" w14:textId="4FBC6720" w:rsidR="004A5023" w:rsidRDefault="004A5023" w:rsidP="004A5023">
      <w:pPr>
        <w:ind w:firstLine="313"/>
      </w:pPr>
      <w:r>
        <w:t xml:space="preserve">Není stanoveno. </w:t>
      </w:r>
    </w:p>
    <w:p w14:paraId="6D16334D" w14:textId="07BAF3BB" w:rsidR="00696F87" w:rsidRDefault="00696F87" w:rsidP="00696F87"/>
    <w:p w14:paraId="2A250FFF" w14:textId="77777777" w:rsidR="00696F87" w:rsidRDefault="00696F87" w:rsidP="00696F87">
      <w:pPr>
        <w:rPr>
          <w:b/>
          <w:bCs/>
        </w:rPr>
      </w:pPr>
    </w:p>
    <w:p w14:paraId="19F38209" w14:textId="0E2D965C" w:rsidR="00696F87" w:rsidRDefault="00696F87" w:rsidP="00696F87">
      <w:pPr>
        <w:ind w:left="567" w:firstLine="284"/>
      </w:pPr>
    </w:p>
    <w:p w14:paraId="602462FC" w14:textId="77777777" w:rsidR="00696F87" w:rsidRDefault="00696F87" w:rsidP="00696F87">
      <w:pPr>
        <w:ind w:left="567"/>
      </w:pPr>
    </w:p>
    <w:p w14:paraId="525365BA" w14:textId="77777777" w:rsidR="00826117" w:rsidRPr="00826117" w:rsidRDefault="00826117" w:rsidP="00826117">
      <w:pPr>
        <w:rPr>
          <w:bCs/>
          <w:iCs/>
        </w:rPr>
      </w:pPr>
    </w:p>
    <w:p w14:paraId="3A129803" w14:textId="77777777" w:rsidR="00826117" w:rsidRPr="005D545B" w:rsidRDefault="00826117" w:rsidP="005D545B">
      <w:pPr>
        <w:ind w:firstLine="313"/>
        <w:rPr>
          <w:szCs w:val="22"/>
        </w:rPr>
      </w:pPr>
    </w:p>
    <w:p w14:paraId="60F0D78A" w14:textId="77777777" w:rsidR="005D545B" w:rsidRPr="001566F6" w:rsidRDefault="005D545B" w:rsidP="001566F6">
      <w:pPr>
        <w:rPr>
          <w:szCs w:val="22"/>
        </w:rPr>
      </w:pPr>
    </w:p>
    <w:p w14:paraId="5155B9EF" w14:textId="77777777" w:rsidR="009E2DBD" w:rsidRDefault="009E2DBD" w:rsidP="009E2DBD">
      <w:pPr>
        <w:jc w:val="center"/>
      </w:pPr>
    </w:p>
    <w:sectPr w:rsidR="009E2DB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63A67" w14:textId="77777777" w:rsidR="00FF7950" w:rsidRDefault="00FF7950" w:rsidP="00B00F06">
      <w:pPr>
        <w:spacing w:after="0"/>
      </w:pPr>
      <w:r>
        <w:separator/>
      </w:r>
    </w:p>
  </w:endnote>
  <w:endnote w:type="continuationSeparator" w:id="0">
    <w:p w14:paraId="1630C287" w14:textId="77777777" w:rsidR="00FF7950" w:rsidRDefault="00FF7950" w:rsidP="00B00F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MS Mincho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28C7C" w14:textId="77777777" w:rsidR="00B00F06" w:rsidRDefault="00B00F06">
    <w:pPr>
      <w:pStyle w:val="Zpat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14:paraId="12C55784" w14:textId="77777777" w:rsidR="00B00F06" w:rsidRDefault="00B00F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8A446" w14:textId="77777777" w:rsidR="00FF7950" w:rsidRDefault="00FF7950" w:rsidP="00B00F06">
      <w:pPr>
        <w:spacing w:after="0"/>
      </w:pPr>
      <w:r>
        <w:separator/>
      </w:r>
    </w:p>
  </w:footnote>
  <w:footnote w:type="continuationSeparator" w:id="0">
    <w:p w14:paraId="755188C5" w14:textId="77777777" w:rsidR="00FF7950" w:rsidRDefault="00FF7950" w:rsidP="00B00F0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tarSymbol" w:eastAsia="Times New Roman" w:hAnsi="StarSymbol" w:cs="StarSymbol"/>
        <w:b/>
        <w:bCs/>
        <w:caps w:val="0"/>
        <w:smallCaps w:val="0"/>
        <w:strike w:val="0"/>
        <w:dstrike w:val="0"/>
        <w:position w:val="0"/>
        <w:sz w:val="18"/>
        <w:szCs w:val="18"/>
        <w:vertAlign w:val="baseline"/>
        <w:lang w:val="cs-CZ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mbria" w:hAnsi="Cambria" w:cs="Cambria"/>
        <w:b/>
        <w:bCs/>
        <w:i/>
        <w:iCs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6AE5F1B"/>
    <w:multiLevelType w:val="hybridMultilevel"/>
    <w:tmpl w:val="36DCDD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772E0"/>
    <w:multiLevelType w:val="hybridMultilevel"/>
    <w:tmpl w:val="ABF680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B06EB"/>
    <w:multiLevelType w:val="hybridMultilevel"/>
    <w:tmpl w:val="F17009D6"/>
    <w:lvl w:ilvl="0" w:tplc="EA068F2C">
      <w:start w:val="1"/>
      <w:numFmt w:val="lowerLetter"/>
      <w:pStyle w:val="Nadpis1"/>
      <w:lvlText w:val="%1)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45255994"/>
    <w:multiLevelType w:val="hybridMultilevel"/>
    <w:tmpl w:val="7890A562"/>
    <w:lvl w:ilvl="0" w:tplc="448054E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A72A4A"/>
    <w:multiLevelType w:val="hybridMultilevel"/>
    <w:tmpl w:val="109EF09C"/>
    <w:lvl w:ilvl="0" w:tplc="AD6470BA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739696">
    <w:abstractNumId w:val="5"/>
  </w:num>
  <w:num w:numId="2" w16cid:durableId="2064864285">
    <w:abstractNumId w:val="3"/>
  </w:num>
  <w:num w:numId="3" w16cid:durableId="405030274">
    <w:abstractNumId w:val="7"/>
  </w:num>
  <w:num w:numId="4" w16cid:durableId="1548101002">
    <w:abstractNumId w:val="4"/>
  </w:num>
  <w:num w:numId="5" w16cid:durableId="1296520392">
    <w:abstractNumId w:val="6"/>
  </w:num>
  <w:num w:numId="6" w16cid:durableId="1726295836">
    <w:abstractNumId w:val="0"/>
  </w:num>
  <w:num w:numId="7" w16cid:durableId="666597871">
    <w:abstractNumId w:val="1"/>
  </w:num>
  <w:num w:numId="8" w16cid:durableId="670566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DBD"/>
    <w:rsid w:val="00035AAF"/>
    <w:rsid w:val="000934F0"/>
    <w:rsid w:val="00140D0B"/>
    <w:rsid w:val="00147BED"/>
    <w:rsid w:val="0015589D"/>
    <w:rsid w:val="001566F6"/>
    <w:rsid w:val="001702C0"/>
    <w:rsid w:val="00180481"/>
    <w:rsid w:val="00256762"/>
    <w:rsid w:val="002F2202"/>
    <w:rsid w:val="0031029D"/>
    <w:rsid w:val="00315CCE"/>
    <w:rsid w:val="003E6F93"/>
    <w:rsid w:val="00446C18"/>
    <w:rsid w:val="00475374"/>
    <w:rsid w:val="004A4436"/>
    <w:rsid w:val="004A5023"/>
    <w:rsid w:val="004D3417"/>
    <w:rsid w:val="004E656A"/>
    <w:rsid w:val="004F742E"/>
    <w:rsid w:val="00580DE9"/>
    <w:rsid w:val="00583670"/>
    <w:rsid w:val="005B46C8"/>
    <w:rsid w:val="005B584C"/>
    <w:rsid w:val="005D545B"/>
    <w:rsid w:val="005E176C"/>
    <w:rsid w:val="005F2ECF"/>
    <w:rsid w:val="0062537C"/>
    <w:rsid w:val="00696F87"/>
    <w:rsid w:val="006E1D3F"/>
    <w:rsid w:val="00717495"/>
    <w:rsid w:val="00764113"/>
    <w:rsid w:val="007838D9"/>
    <w:rsid w:val="007C3F16"/>
    <w:rsid w:val="00826117"/>
    <w:rsid w:val="00827797"/>
    <w:rsid w:val="00847899"/>
    <w:rsid w:val="00864247"/>
    <w:rsid w:val="008943E3"/>
    <w:rsid w:val="008C753E"/>
    <w:rsid w:val="008F7143"/>
    <w:rsid w:val="00912C88"/>
    <w:rsid w:val="00921B73"/>
    <w:rsid w:val="00947EF1"/>
    <w:rsid w:val="00965ADC"/>
    <w:rsid w:val="009960E2"/>
    <w:rsid w:val="009E2DBD"/>
    <w:rsid w:val="00A07B13"/>
    <w:rsid w:val="00A17F69"/>
    <w:rsid w:val="00A36E65"/>
    <w:rsid w:val="00AE0C76"/>
    <w:rsid w:val="00AF51AD"/>
    <w:rsid w:val="00B00F06"/>
    <w:rsid w:val="00B05416"/>
    <w:rsid w:val="00B76DBA"/>
    <w:rsid w:val="00B82B27"/>
    <w:rsid w:val="00BB0D97"/>
    <w:rsid w:val="00C32914"/>
    <w:rsid w:val="00C45932"/>
    <w:rsid w:val="00C55273"/>
    <w:rsid w:val="00C74823"/>
    <w:rsid w:val="00C76DFF"/>
    <w:rsid w:val="00C91701"/>
    <w:rsid w:val="00C918C5"/>
    <w:rsid w:val="00CB0490"/>
    <w:rsid w:val="00D11A9B"/>
    <w:rsid w:val="00D16DE5"/>
    <w:rsid w:val="00D50610"/>
    <w:rsid w:val="00D512B5"/>
    <w:rsid w:val="00D53F48"/>
    <w:rsid w:val="00D912A8"/>
    <w:rsid w:val="00DB4010"/>
    <w:rsid w:val="00E6574B"/>
    <w:rsid w:val="00E76C1C"/>
    <w:rsid w:val="00E8449B"/>
    <w:rsid w:val="00E85940"/>
    <w:rsid w:val="00F20227"/>
    <w:rsid w:val="00F453B6"/>
    <w:rsid w:val="00F60F47"/>
    <w:rsid w:val="00F639B6"/>
    <w:rsid w:val="00FA6AB0"/>
    <w:rsid w:val="00FF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C9B1"/>
  <w15:chartTrackingRefBased/>
  <w15:docId w15:val="{3CE7FB8B-6F84-4133-BB90-4F8B8E6D8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DBD"/>
    <w:pPr>
      <w:widowControl w:val="0"/>
      <w:suppressAutoHyphens/>
      <w:spacing w:after="60" w:line="240" w:lineRule="auto"/>
      <w:ind w:left="680"/>
      <w:jc w:val="both"/>
    </w:pPr>
    <w:rPr>
      <w:rFonts w:ascii="Times New Roman" w:eastAsia="Lucida Sans Unicode" w:hAnsi="Times New Roman" w:cs="Times New Roman"/>
      <w:kern w:val="0"/>
      <w:szCs w:val="20"/>
      <w:lang w:eastAsia="ar-SA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9E2DBD"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E2D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7838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rsid w:val="009E2DBD"/>
    <w:rPr>
      <w:color w:val="000000"/>
      <w:sz w:val="20"/>
    </w:rPr>
  </w:style>
  <w:style w:type="paragraph" w:styleId="Nzev">
    <w:name w:val="Title"/>
    <w:basedOn w:val="Normln"/>
    <w:next w:val="Normln"/>
    <w:link w:val="NzevChar"/>
    <w:qFormat/>
    <w:rsid w:val="009E2DBD"/>
    <w:pPr>
      <w:spacing w:after="240"/>
      <w:jc w:val="center"/>
      <w:outlineLvl w:val="0"/>
    </w:pPr>
    <w:rPr>
      <w:rFonts w:eastAsia="Times New Roman"/>
      <w:b/>
      <w:bCs/>
      <w:kern w:val="2"/>
      <w:sz w:val="40"/>
      <w:szCs w:val="32"/>
      <w:lang w:val="x-none" w:eastAsia="zh-CN"/>
    </w:rPr>
  </w:style>
  <w:style w:type="character" w:customStyle="1" w:styleId="NzevChar">
    <w:name w:val="Název Char"/>
    <w:basedOn w:val="Standardnpsmoodstavce"/>
    <w:link w:val="Nzev"/>
    <w:rsid w:val="009E2DBD"/>
    <w:rPr>
      <w:rFonts w:ascii="Times New Roman" w:eastAsia="Times New Roman" w:hAnsi="Times New Roman" w:cs="Times New Roman"/>
      <w:b/>
      <w:bCs/>
      <w:sz w:val="40"/>
      <w:szCs w:val="32"/>
      <w:lang w:val="x-none" w:eastAsia="zh-CN"/>
      <w14:ligatures w14:val="none"/>
    </w:rPr>
  </w:style>
  <w:style w:type="paragraph" w:customStyle="1" w:styleId="Citace">
    <w:name w:val="Citace"/>
    <w:basedOn w:val="Normln"/>
    <w:next w:val="Normln"/>
    <w:rsid w:val="009E2DBD"/>
    <w:pPr>
      <w:jc w:val="center"/>
    </w:pPr>
    <w:rPr>
      <w:iCs/>
      <w:color w:val="000000"/>
      <w:sz w:val="24"/>
      <w:lang w:val="x-none" w:eastAsia="zh-CN"/>
    </w:rPr>
  </w:style>
  <w:style w:type="paragraph" w:customStyle="1" w:styleId="Zkladntext1">
    <w:name w:val="Základní text1"/>
    <w:basedOn w:val="Normln"/>
    <w:rsid w:val="009E2DBD"/>
    <w:pPr>
      <w:spacing w:after="120"/>
    </w:pPr>
  </w:style>
  <w:style w:type="character" w:customStyle="1" w:styleId="Nadpis1Char">
    <w:name w:val="Nadpis 1 Char"/>
    <w:basedOn w:val="Standardnpsmoodstavce"/>
    <w:link w:val="Nadpis1"/>
    <w:rsid w:val="009E2DBD"/>
    <w:rPr>
      <w:rFonts w:ascii="Times New Roman" w:eastAsia="Lucida Sans Unicode" w:hAnsi="Times New Roman" w:cs="Times New Roman"/>
      <w:b/>
      <w:kern w:val="0"/>
      <w:sz w:val="32"/>
      <w:szCs w:val="20"/>
      <w:lang w:eastAsia="ar-SA"/>
      <w14:ligatures w14:val="none"/>
    </w:rPr>
  </w:style>
  <w:style w:type="paragraph" w:styleId="Zkladntext">
    <w:name w:val="Body Text"/>
    <w:basedOn w:val="Normln"/>
    <w:link w:val="ZkladntextChar"/>
    <w:rsid w:val="009E2DBD"/>
    <w:pPr>
      <w:spacing w:after="120"/>
      <w:ind w:left="0"/>
      <w:jc w:val="left"/>
    </w:pPr>
    <w:rPr>
      <w:sz w:val="24"/>
      <w:lang w:val="x-none" w:eastAsia="zh-CN"/>
    </w:rPr>
  </w:style>
  <w:style w:type="character" w:customStyle="1" w:styleId="ZkladntextChar">
    <w:name w:val="Základní text Char"/>
    <w:basedOn w:val="Standardnpsmoodstavce"/>
    <w:link w:val="Zkladntext"/>
    <w:rsid w:val="009E2DBD"/>
    <w:rPr>
      <w:rFonts w:ascii="Times New Roman" w:eastAsia="Lucida Sans Unicode" w:hAnsi="Times New Roman" w:cs="Times New Roman"/>
      <w:kern w:val="0"/>
      <w:sz w:val="24"/>
      <w:szCs w:val="20"/>
      <w:lang w:val="x-none" w:eastAsia="zh-CN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E2DB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character" w:customStyle="1" w:styleId="Promnn">
    <w:name w:val="Proměnný"/>
    <w:rsid w:val="00696F87"/>
    <w:rPr>
      <w:i/>
      <w:iCs/>
    </w:rPr>
  </w:style>
  <w:style w:type="character" w:styleId="Hypertextovodkaz">
    <w:name w:val="Hyperlink"/>
    <w:rsid w:val="00696F87"/>
    <w:rPr>
      <w:color w:val="000080"/>
      <w:u w:val="single"/>
    </w:rPr>
  </w:style>
  <w:style w:type="character" w:customStyle="1" w:styleId="ab11">
    <w:name w:val="ab11"/>
    <w:basedOn w:val="Standardnpsmoodstavce"/>
    <w:rsid w:val="004A5023"/>
  </w:style>
  <w:style w:type="character" w:customStyle="1" w:styleId="ab10">
    <w:name w:val="ab10"/>
    <w:basedOn w:val="Standardnpsmoodstavce"/>
    <w:rsid w:val="004A5023"/>
  </w:style>
  <w:style w:type="character" w:customStyle="1" w:styleId="Nadpis3Char">
    <w:name w:val="Nadpis 3 Char"/>
    <w:basedOn w:val="Standardnpsmoodstavce"/>
    <w:link w:val="Nadpis3"/>
    <w:uiPriority w:val="9"/>
    <w:semiHidden/>
    <w:rsid w:val="007838D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ar-SA"/>
      <w14:ligatures w14:val="none"/>
    </w:rPr>
  </w:style>
  <w:style w:type="paragraph" w:customStyle="1" w:styleId="l2">
    <w:name w:val="l2"/>
    <w:basedOn w:val="Normln"/>
    <w:rsid w:val="007838D9"/>
    <w:pPr>
      <w:widowControl/>
      <w:suppressAutoHyphens w:val="0"/>
      <w:spacing w:before="100" w:beforeAutospacing="1" w:after="100" w:afterAutospacing="1"/>
      <w:ind w:left="0"/>
      <w:jc w:val="left"/>
    </w:pPr>
    <w:rPr>
      <w:rFonts w:eastAsia="Times New Roman"/>
      <w:sz w:val="24"/>
      <w:szCs w:val="24"/>
      <w:lang w:eastAsia="cs-CZ"/>
    </w:rPr>
  </w:style>
  <w:style w:type="paragraph" w:customStyle="1" w:styleId="before-ul">
    <w:name w:val="before-ul"/>
    <w:basedOn w:val="Normln"/>
    <w:rsid w:val="00035AAF"/>
    <w:pPr>
      <w:widowControl/>
      <w:suppressAutoHyphens w:val="0"/>
      <w:spacing w:before="100" w:after="100"/>
      <w:ind w:left="0"/>
      <w:jc w:val="left"/>
    </w:pPr>
    <w:rPr>
      <w:rFonts w:eastAsia="Times New Roman"/>
      <w:sz w:val="24"/>
      <w:szCs w:val="24"/>
      <w:lang w:eastAsia="zh-CN"/>
    </w:rPr>
  </w:style>
  <w:style w:type="paragraph" w:styleId="Odstavecseseznamem">
    <w:name w:val="List Paragraph"/>
    <w:basedOn w:val="Normln"/>
    <w:uiPriority w:val="34"/>
    <w:qFormat/>
    <w:rsid w:val="004A44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00F0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00F06"/>
    <w:rPr>
      <w:rFonts w:ascii="Times New Roman" w:eastAsia="Lucida Sans Unicode" w:hAnsi="Times New Roman" w:cs="Times New Roman"/>
      <w:kern w:val="0"/>
      <w:szCs w:val="20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00F0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00F06"/>
    <w:rPr>
      <w:rFonts w:ascii="Times New Roman" w:eastAsia="Lucida Sans Unicode" w:hAnsi="Times New Roman" w:cs="Times New Roman"/>
      <w:kern w:val="0"/>
      <w:szCs w:val="20"/>
      <w:lang w:eastAsia="ar-SA"/>
      <w14:ligatures w14:val="none"/>
    </w:rPr>
  </w:style>
  <w:style w:type="paragraph" w:customStyle="1" w:styleId="LO-Normal">
    <w:name w:val="LO-Normal"/>
    <w:basedOn w:val="Normln1"/>
    <w:rsid w:val="00E85940"/>
    <w:pPr>
      <w:spacing w:after="0"/>
      <w:ind w:left="0"/>
      <w:jc w:val="left"/>
    </w:pPr>
    <w:rPr>
      <w:lang w:eastAsia="zh-CN"/>
    </w:rPr>
  </w:style>
  <w:style w:type="paragraph" w:customStyle="1" w:styleId="Odstavec">
    <w:name w:val="Odstavec"/>
    <w:basedOn w:val="Normln"/>
    <w:rsid w:val="00E85940"/>
    <w:pPr>
      <w:spacing w:after="115"/>
      <w:ind w:left="0" w:firstLine="480"/>
      <w:jc w:val="left"/>
    </w:pPr>
    <w:rPr>
      <w:sz w:val="24"/>
      <w:lang w:eastAsia="zh-CN"/>
    </w:rPr>
  </w:style>
  <w:style w:type="paragraph" w:customStyle="1" w:styleId="Prosttext3">
    <w:name w:val="Prostý text3"/>
    <w:basedOn w:val="Normln"/>
    <w:rsid w:val="00E85940"/>
    <w:pPr>
      <w:widowControl/>
      <w:suppressAutoHyphens w:val="0"/>
      <w:spacing w:after="0"/>
      <w:ind w:left="0"/>
      <w:jc w:val="left"/>
    </w:pPr>
    <w:rPr>
      <w:rFonts w:ascii="Courier New" w:eastAsia="Times New Roman" w:hAnsi="Courier New" w:cs="Courier New"/>
      <w:sz w:val="20"/>
      <w:lang w:eastAsia="zh-CN"/>
    </w:rPr>
  </w:style>
  <w:style w:type="paragraph" w:customStyle="1" w:styleId="LO-Normal1">
    <w:name w:val="LO-Normal1"/>
    <w:basedOn w:val="Normln1"/>
    <w:rsid w:val="00C45932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7</Pages>
  <Words>1831</Words>
  <Characters>10806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Amun</dc:creator>
  <cp:keywords/>
  <dc:description/>
  <cp:lastModifiedBy>Michal Klimša</cp:lastModifiedBy>
  <cp:revision>29</cp:revision>
  <cp:lastPrinted>2024-10-22T10:29:00Z</cp:lastPrinted>
  <dcterms:created xsi:type="dcterms:W3CDTF">2023-02-08T10:04:00Z</dcterms:created>
  <dcterms:modified xsi:type="dcterms:W3CDTF">2025-01-21T04:13:00Z</dcterms:modified>
</cp:coreProperties>
</file>